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C9" w:rsidRPr="00B819C9" w:rsidRDefault="00B819C9" w:rsidP="00B819C9">
      <w:pPr>
        <w:spacing w:after="75" w:line="240" w:lineRule="auto"/>
        <w:ind w:left="150" w:right="150"/>
        <w:jc w:val="center"/>
        <w:outlineLvl w:val="1"/>
        <w:rPr>
          <w:rFonts w:ascii="Verdana" w:eastAsia="Times New Roman" w:hAnsi="Verdana" w:cs="Times New Roman"/>
          <w:b/>
          <w:bCs/>
          <w:color w:val="CC0000"/>
          <w:sz w:val="26"/>
          <w:szCs w:val="26"/>
          <w:lang w:eastAsia="ru-RU"/>
        </w:rPr>
      </w:pPr>
      <w:r w:rsidRPr="00B819C9">
        <w:rPr>
          <w:rFonts w:ascii="Verdana" w:eastAsia="Times New Roman" w:hAnsi="Verdana" w:cs="Times New Roman"/>
          <w:b/>
          <w:bCs/>
          <w:color w:val="CC0000"/>
          <w:sz w:val="26"/>
          <w:szCs w:val="26"/>
          <w:lang w:eastAsia="ru-RU"/>
        </w:rPr>
        <w:t>ЭЛЕМЕНТЫ ТЕХНИКИ СТРЕЛЬБЫ</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Надевание и снятие тетивы</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Техника стрельбы</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Установка стрелы на луке</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Изготовка</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Последовательность выполнения изготовки</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стрелка при рабочей изготовки</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ног.</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туловища</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головы</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руки, удерживающей лук.</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кисти на рукоятке</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Классификация вариантов хвата</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Виды хвата</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Положение руки, тянущей тетиву.</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Прицеливание</w:t>
      </w:r>
    </w:p>
    <w:p w:rsidR="00B819C9" w:rsidRPr="00B819C9" w:rsidRDefault="00B819C9" w:rsidP="00B819C9">
      <w:pPr>
        <w:numPr>
          <w:ilvl w:val="1"/>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Схема прицеливания</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Обработка выстрела</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Управление дыханием</w:t>
      </w:r>
    </w:p>
    <w:p w:rsidR="00B819C9" w:rsidRPr="00B819C9" w:rsidRDefault="00B819C9" w:rsidP="00B819C9">
      <w:pPr>
        <w:numPr>
          <w:ilvl w:val="0"/>
          <w:numId w:val="1"/>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990000"/>
          <w:sz w:val="20"/>
          <w:szCs w:val="20"/>
          <w:u w:val="single"/>
          <w:lang w:eastAsia="ru-RU"/>
        </w:rPr>
        <w:t>Подготовка к следующему выстрелу</w:t>
      </w:r>
    </w:p>
    <w:p w:rsidR="00B819C9" w:rsidRPr="00B819C9" w:rsidRDefault="00B819C9" w:rsidP="00B819C9">
      <w:pPr>
        <w:spacing w:before="150" w:after="150" w:line="240" w:lineRule="auto"/>
        <w:ind w:left="870" w:right="870"/>
        <w:jc w:val="center"/>
        <w:outlineLvl w:val="2"/>
        <w:rPr>
          <w:rFonts w:ascii="Verdana" w:eastAsia="Times New Roman" w:hAnsi="Verdana" w:cs="Times New Roman"/>
          <w:b/>
          <w:bCs/>
          <w:color w:val="CC0000"/>
          <w:sz w:val="20"/>
          <w:szCs w:val="20"/>
          <w:lang w:eastAsia="ru-RU"/>
        </w:rPr>
      </w:pPr>
      <w:bookmarkStart w:id="0" w:name="#2"/>
      <w:bookmarkEnd w:id="0"/>
      <w:r w:rsidRPr="00B819C9">
        <w:rPr>
          <w:rFonts w:ascii="Verdana" w:eastAsia="Times New Roman" w:hAnsi="Verdana" w:cs="Times New Roman"/>
          <w:b/>
          <w:bCs/>
          <w:color w:val="CC0000"/>
          <w:sz w:val="20"/>
          <w:szCs w:val="20"/>
          <w:lang w:eastAsia="ru-RU"/>
        </w:rPr>
        <w:t>Надевание и снятие тетивы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Имеется несколько способов надевания или снятия тетивы с лука.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Рассмотрим распространенные в нашей стране и за рубежом наиболее рациональные способы надевания и снятия тетивы. Основное достоинство этих способов - недопущение скручивания плеч лука при его сгибании.</w:t>
      </w:r>
    </w:p>
    <w:tbl>
      <w:tblPr>
        <w:tblW w:w="0" w:type="auto"/>
        <w:jc w:val="center"/>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2238"/>
        <w:gridCol w:w="1617"/>
        <w:gridCol w:w="1355"/>
        <w:gridCol w:w="1855"/>
        <w:gridCol w:w="2274"/>
      </w:tblGrid>
      <w:tr w:rsidR="00B819C9" w:rsidRPr="00B819C9" w:rsidTr="00B819C9">
        <w:trPr>
          <w:tblCellSpacing w:w="15" w:type="dxa"/>
          <w:jc w:val="center"/>
        </w:trPr>
        <w:tc>
          <w:tcPr>
            <w:tcW w:w="2700" w:type="dxa"/>
            <w:tcBorders>
              <w:top w:val="outset" w:sz="6" w:space="0" w:color="CCCCCC"/>
              <w:left w:val="outset" w:sz="6" w:space="0" w:color="CCCCCC"/>
              <w:bottom w:val="outset" w:sz="6" w:space="0" w:color="CCCCCC"/>
              <w:right w:val="outset" w:sz="6" w:space="0" w:color="CCCCCC"/>
            </w:tcBorders>
            <w:vAlign w:val="bottom"/>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1476375" cy="1628775"/>
                  <wp:effectExtent l="0" t="0" r="9525" b="9525"/>
                  <wp:docPr id="33" name="Рисунок 33" descr="при помощи ремня на ноге и бед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 помощи ремня на ноге и бедр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628775"/>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при помощи ремня</w:t>
            </w:r>
            <w:r w:rsidRPr="00B819C9">
              <w:rPr>
                <w:rFonts w:ascii="Verdana" w:eastAsia="Times New Roman" w:hAnsi="Verdana" w:cs="Times New Roman"/>
                <w:color w:val="CC0000"/>
                <w:sz w:val="20"/>
                <w:szCs w:val="20"/>
                <w:lang w:eastAsia="ru-RU"/>
              </w:rPr>
              <w:br/>
              <w:t>на ноге и бедре</w:t>
            </w:r>
          </w:p>
        </w:tc>
        <w:tc>
          <w:tcPr>
            <w:tcW w:w="1575" w:type="dxa"/>
            <w:tcBorders>
              <w:top w:val="outset" w:sz="6" w:space="0" w:color="CCCCCC"/>
              <w:left w:val="outset" w:sz="6" w:space="0" w:color="CCCCCC"/>
              <w:bottom w:val="outset" w:sz="6" w:space="0" w:color="CCCCCC"/>
              <w:right w:val="outset" w:sz="6" w:space="0" w:color="CCCCCC"/>
            </w:tcBorders>
            <w:vAlign w:val="bottom"/>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1000125" cy="1714500"/>
                  <wp:effectExtent l="0" t="0" r="9525" b="0"/>
                  <wp:docPr id="32" name="Рисунок 32" descr="при помощи рем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 помощи ремн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71450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при помощи ремня</w:t>
            </w:r>
          </w:p>
        </w:tc>
        <w:tc>
          <w:tcPr>
            <w:tcW w:w="1725" w:type="dxa"/>
            <w:tcBorders>
              <w:top w:val="outset" w:sz="6" w:space="0" w:color="CCCCCC"/>
              <w:left w:val="outset" w:sz="6" w:space="0" w:color="CCCCCC"/>
              <w:bottom w:val="outset" w:sz="6" w:space="0" w:color="CCCCCC"/>
              <w:right w:val="outset" w:sz="6" w:space="0" w:color="CCCCCC"/>
            </w:tcBorders>
            <w:vAlign w:val="bottom"/>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638175" cy="1714500"/>
                  <wp:effectExtent l="0" t="0" r="9525" b="0"/>
                  <wp:docPr id="31" name="Рисунок 31" descr="при помощи упора в н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 помощи упора в ног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71450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при помощи упора в ногу</w:t>
            </w:r>
          </w:p>
        </w:tc>
        <w:tc>
          <w:tcPr>
            <w:tcW w:w="2700" w:type="dxa"/>
            <w:tcBorders>
              <w:top w:val="outset" w:sz="6" w:space="0" w:color="CCCCCC"/>
              <w:left w:val="outset" w:sz="6" w:space="0" w:color="CCCCCC"/>
              <w:bottom w:val="outset" w:sz="6" w:space="0" w:color="CCCCCC"/>
              <w:right w:val="outset" w:sz="6" w:space="0" w:color="CCCCCC"/>
            </w:tcBorders>
            <w:vAlign w:val="bottom"/>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971550" cy="1714500"/>
                  <wp:effectExtent l="0" t="0" r="0" b="0"/>
                  <wp:docPr id="30" name="Рисунок 30" descr="при помощи специального шнура, имеющего на концах кожаные пет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 помощи специального шнура, имеющего на концах кожаные петл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71450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 xml:space="preserve">при помощи специального шнура, </w:t>
            </w:r>
            <w:proofErr w:type="spellStart"/>
            <w:r w:rsidRPr="00B819C9">
              <w:rPr>
                <w:rFonts w:ascii="Verdana" w:eastAsia="Times New Roman" w:hAnsi="Verdana" w:cs="Times New Roman"/>
                <w:color w:val="CC0000"/>
                <w:sz w:val="20"/>
                <w:szCs w:val="20"/>
                <w:lang w:eastAsia="ru-RU"/>
              </w:rPr>
              <w:t>имеющегона</w:t>
            </w:r>
            <w:proofErr w:type="spellEnd"/>
            <w:r w:rsidRPr="00B819C9">
              <w:rPr>
                <w:rFonts w:ascii="Verdana" w:eastAsia="Times New Roman" w:hAnsi="Verdana" w:cs="Times New Roman"/>
                <w:color w:val="CC0000"/>
                <w:sz w:val="20"/>
                <w:szCs w:val="20"/>
                <w:lang w:eastAsia="ru-RU"/>
              </w:rPr>
              <w:t xml:space="preserve"> концах кожаные петли</w:t>
            </w:r>
          </w:p>
        </w:tc>
        <w:tc>
          <w:tcPr>
            <w:tcW w:w="0" w:type="auto"/>
            <w:tcBorders>
              <w:top w:val="outset" w:sz="6" w:space="0" w:color="CCCCCC"/>
              <w:left w:val="outset" w:sz="6" w:space="0" w:color="CCCCCC"/>
              <w:bottom w:val="outset" w:sz="6" w:space="0" w:color="CCCCCC"/>
              <w:right w:val="outset" w:sz="6" w:space="0" w:color="CCCCCC"/>
            </w:tcBorders>
            <w:vAlign w:val="bottom"/>
            <w:hideMark/>
          </w:tcPr>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1085850" cy="1714500"/>
                  <wp:effectExtent l="0" t="0" r="0" b="0"/>
                  <wp:docPr id="29" name="Рисунок 29" descr="при помощи двух точек, имеющихся на неподвижной опор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 помощи двух точек, имеющихся на неподвижной опор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71450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при помощи </w:t>
            </w:r>
            <w:r w:rsidRPr="00B819C9">
              <w:rPr>
                <w:rFonts w:ascii="Verdana" w:eastAsia="Times New Roman" w:hAnsi="Verdana" w:cs="Times New Roman"/>
                <w:color w:val="CC0000"/>
                <w:sz w:val="20"/>
                <w:szCs w:val="20"/>
                <w:lang w:eastAsia="ru-RU"/>
              </w:rPr>
              <w:br/>
              <w:t xml:space="preserve">двух </w:t>
            </w:r>
            <w:proofErr w:type="gramStart"/>
            <w:r w:rsidRPr="00B819C9">
              <w:rPr>
                <w:rFonts w:ascii="Verdana" w:eastAsia="Times New Roman" w:hAnsi="Verdana" w:cs="Times New Roman"/>
                <w:color w:val="CC0000"/>
                <w:sz w:val="20"/>
                <w:szCs w:val="20"/>
                <w:lang w:eastAsia="ru-RU"/>
              </w:rPr>
              <w:t>точек,</w:t>
            </w:r>
            <w:r w:rsidRPr="00B819C9">
              <w:rPr>
                <w:rFonts w:ascii="Verdana" w:eastAsia="Times New Roman" w:hAnsi="Verdana" w:cs="Times New Roman"/>
                <w:color w:val="CC0000"/>
                <w:sz w:val="20"/>
                <w:szCs w:val="20"/>
                <w:lang w:eastAsia="ru-RU"/>
              </w:rPr>
              <w:br/>
              <w:t>имеющихся</w:t>
            </w:r>
            <w:proofErr w:type="gramEnd"/>
            <w:r w:rsidRPr="00B819C9">
              <w:rPr>
                <w:rFonts w:ascii="Verdana" w:eastAsia="Times New Roman" w:hAnsi="Verdana" w:cs="Times New Roman"/>
                <w:color w:val="CC0000"/>
                <w:sz w:val="20"/>
                <w:szCs w:val="20"/>
                <w:lang w:eastAsia="ru-RU"/>
              </w:rPr>
              <w:t xml:space="preserve"> на</w:t>
            </w:r>
            <w:r w:rsidRPr="00B819C9">
              <w:rPr>
                <w:rFonts w:ascii="Verdana" w:eastAsia="Times New Roman" w:hAnsi="Verdana" w:cs="Times New Roman"/>
                <w:color w:val="CC0000"/>
                <w:sz w:val="20"/>
                <w:szCs w:val="20"/>
                <w:lang w:eastAsia="ru-RU"/>
              </w:rPr>
              <w:br/>
              <w:t>неподвижной опоре</w:t>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Итак, необходимо надеть тетиву </w:t>
      </w:r>
      <w:proofErr w:type="spellStart"/>
      <w:r w:rsidRPr="00B819C9">
        <w:rPr>
          <w:rFonts w:ascii="Verdana" w:eastAsia="Times New Roman" w:hAnsi="Verdana" w:cs="Times New Roman"/>
          <w:color w:val="252F35"/>
          <w:sz w:val="20"/>
          <w:szCs w:val="20"/>
          <w:lang w:eastAsia="ru-RU"/>
        </w:rPr>
        <w:t>плечей</w:t>
      </w:r>
      <w:proofErr w:type="spellEnd"/>
      <w:r w:rsidRPr="00B819C9">
        <w:rPr>
          <w:rFonts w:ascii="Verdana" w:eastAsia="Times New Roman" w:hAnsi="Verdana" w:cs="Times New Roman"/>
          <w:color w:val="252F35"/>
          <w:sz w:val="20"/>
          <w:szCs w:val="20"/>
          <w:lang w:eastAsia="ru-RU"/>
        </w:rPr>
        <w:t xml:space="preserve"> на ушко нижнего плеча и, держа в левой руке верхнюю петлю, а в правой лук за верхнее плечо (ближе к ушку), продеть правую ногу между луком и тетивой. Затем, зафиксировав плечо лука нижним концом к наружной поверхности левого ботинка, а задней поверхностью рукоятки к задней поверхности правого бедра, согнуть его, нажав правой рукой на переднюю </w:t>
      </w:r>
      <w:r w:rsidRPr="00B819C9">
        <w:rPr>
          <w:rFonts w:ascii="Verdana" w:eastAsia="Times New Roman" w:hAnsi="Verdana" w:cs="Times New Roman"/>
          <w:color w:val="252F35"/>
          <w:sz w:val="20"/>
          <w:szCs w:val="20"/>
          <w:lang w:eastAsia="ru-RU"/>
        </w:rPr>
        <w:lastRenderedPageBreak/>
        <w:t>поверхность верхнего плеча и надеть на его ушко другую петлю тетивы. Сгибая лук, надо следить, чтобы движение правой руки происходило в рабочей плоскости лука.</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 w:name="#3"/>
      <w:bookmarkEnd w:id="1"/>
      <w:r w:rsidRPr="00B819C9">
        <w:rPr>
          <w:rFonts w:ascii="Verdana" w:eastAsia="Times New Roman" w:hAnsi="Verdana" w:cs="Times New Roman"/>
          <w:b/>
          <w:bCs/>
          <w:color w:val="CC0000"/>
          <w:sz w:val="20"/>
          <w:szCs w:val="20"/>
          <w:lang w:eastAsia="ru-RU"/>
        </w:rPr>
        <w:t>Техника стрельбы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Под техникой какого-либо спортивного упражнения понимают наиболее рациональный способ его выполнения, другими словами, спортивная техника - это специализированная система одновременных движений, направленных на рациональную организацию взаимодействия внутренних и внешних сил, действующих на тело спортсмена, с целью наиболее полного и эффективного использования их для достижения возможно более высоких результатов" (</w:t>
      </w:r>
      <w:proofErr w:type="spellStart"/>
      <w:r w:rsidRPr="00B819C9">
        <w:rPr>
          <w:rFonts w:ascii="Verdana" w:eastAsia="Times New Roman" w:hAnsi="Verdana" w:cs="Times New Roman"/>
          <w:color w:val="252F35"/>
          <w:sz w:val="20"/>
          <w:szCs w:val="20"/>
          <w:lang w:eastAsia="ru-RU"/>
        </w:rPr>
        <w:t>В.М.Дьячков</w:t>
      </w:r>
      <w:proofErr w:type="spellEnd"/>
      <w:r w:rsidRPr="00B819C9">
        <w:rPr>
          <w:rFonts w:ascii="Verdana" w:eastAsia="Times New Roman" w:hAnsi="Verdana" w:cs="Times New Roman"/>
          <w:color w:val="252F35"/>
          <w:sz w:val="20"/>
          <w:szCs w:val="20"/>
          <w:lang w:eastAsia="ru-RU"/>
        </w:rPr>
        <w:t>).</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Это определение в полной мере относится и к технике стрельбы из лука. Спортсменам необходимо уяснить, что процесс выстрела - это двигательный навык, действие управляемое.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Современная биотехника рассматривает спортивную технику как структуру "процессов управления, осуществляемых биомеханическим аппаратом спортсмена и направленных на выполнение двигательных программ данного вида спорта" (</w:t>
      </w:r>
      <w:proofErr w:type="spellStart"/>
      <w:r w:rsidRPr="00B819C9">
        <w:rPr>
          <w:rFonts w:ascii="Verdana" w:eastAsia="Times New Roman" w:hAnsi="Verdana" w:cs="Times New Roman"/>
          <w:color w:val="252F35"/>
          <w:sz w:val="20"/>
          <w:szCs w:val="20"/>
          <w:lang w:eastAsia="ru-RU"/>
        </w:rPr>
        <w:t>Ф.К.Агашин</w:t>
      </w:r>
      <w:proofErr w:type="spellEnd"/>
      <w:r w:rsidRPr="00B819C9">
        <w:rPr>
          <w:rFonts w:ascii="Verdana" w:eastAsia="Times New Roman" w:hAnsi="Verdana" w:cs="Times New Roman"/>
          <w:color w:val="252F35"/>
          <w:sz w:val="20"/>
          <w:szCs w:val="20"/>
          <w:lang w:eastAsia="ru-RU"/>
        </w:rPr>
        <w:t>). В основе двигательной программы стрельбы из лука (ее кинематической структуры) лежат положения, описанные в статье "Некоторые вопросы теории выстрела из спортивного лука" (</w:t>
      </w:r>
      <w:proofErr w:type="spellStart"/>
      <w:r w:rsidRPr="00B819C9">
        <w:rPr>
          <w:rFonts w:ascii="Verdana" w:eastAsia="Times New Roman" w:hAnsi="Verdana" w:cs="Times New Roman"/>
          <w:color w:val="252F35"/>
          <w:sz w:val="20"/>
          <w:szCs w:val="20"/>
          <w:lang w:eastAsia="ru-RU"/>
        </w:rPr>
        <w:t>сб."Разноцветные</w:t>
      </w:r>
      <w:proofErr w:type="spellEnd"/>
      <w:r w:rsidRPr="00B819C9">
        <w:rPr>
          <w:rFonts w:ascii="Verdana" w:eastAsia="Times New Roman" w:hAnsi="Verdana" w:cs="Times New Roman"/>
          <w:color w:val="252F35"/>
          <w:sz w:val="20"/>
          <w:szCs w:val="20"/>
          <w:lang w:eastAsia="ru-RU"/>
        </w:rPr>
        <w:t xml:space="preserve"> мишени", 1977).</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 этой работе рассматриваются внешние проявления техники стрельбы, сводящиеся к анализу взаимного расположения звеньев спортсмена и их относительного перемещения во времени и пространстве.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Обучение технике сводится к созданию и совершенствованию процессов управления движениями стрелка, к организации таких связей в биомеханическом аппарате стрелка из лука, при которых обеспечивается максимальная надежность выполнения двигательной программы. Несмотря на то, что техника у стрелков может быть различна в силу индивидуальных особенностей и взглядов на вопросы техники </w:t>
      </w:r>
      <w:proofErr w:type="gramStart"/>
      <w:r w:rsidRPr="00B819C9">
        <w:rPr>
          <w:rFonts w:ascii="Verdana" w:eastAsia="Times New Roman" w:hAnsi="Verdana" w:cs="Times New Roman"/>
          <w:color w:val="252F35"/>
          <w:sz w:val="20"/>
          <w:szCs w:val="20"/>
          <w:lang w:eastAsia="ru-RU"/>
        </w:rPr>
        <w:t>стрельбы,,</w:t>
      </w:r>
      <w:proofErr w:type="gramEnd"/>
      <w:r w:rsidRPr="00B819C9">
        <w:rPr>
          <w:rFonts w:ascii="Verdana" w:eastAsia="Times New Roman" w:hAnsi="Verdana" w:cs="Times New Roman"/>
          <w:color w:val="252F35"/>
          <w:sz w:val="20"/>
          <w:szCs w:val="20"/>
          <w:lang w:eastAsia="ru-RU"/>
        </w:rPr>
        <w:t xml:space="preserve"> рекомендуемые ниже элементы техники составляют определенную систему.</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Стрелок должен найти и принять такое положение, при котором колебание его тела и соответственно лука будут минимальными. Мало того, это положение должно легко и точно воспроизводиться перед каждым выстрелом и способствовать работе мышц на протяжении всего соревнования.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Меткость стрельбы в значительной мере зависит от расположения тела стрелка и лука непосредственно перед выстрелом и должно обеспечивать выпуск стрелы в плоскости выстрела.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Таким образом, техника стрельбы из лука - это комплекс движений и определенных положений частей тела человека, необходимых для выполнения выстрела, обеспечивающий максимальную вероятность (надежность) попадания в цель. Он включает в себя: изготовку; прицеливание; обработку выстрела (технику его выполнения); управление дыханием; подготовку к следующему выстрелу. Каждая составляющая комплекса также подразделяется на ряд элементов.</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2" w:name="#20"/>
      <w:bookmarkEnd w:id="2"/>
      <w:r w:rsidRPr="00B819C9">
        <w:rPr>
          <w:rFonts w:ascii="Verdana" w:eastAsia="Times New Roman" w:hAnsi="Verdana" w:cs="Times New Roman"/>
          <w:b/>
          <w:bCs/>
          <w:color w:val="CC0000"/>
          <w:sz w:val="20"/>
          <w:szCs w:val="20"/>
          <w:lang w:eastAsia="ru-RU"/>
        </w:rPr>
        <w:t>Установка стрелы на луке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Перед выстрелом стрела вставляется хвостовиком в гнездо тетивы и укладывается на полку. Для спортсменов, применяющих </w:t>
      </w:r>
      <w:proofErr w:type="spellStart"/>
      <w:r w:rsidRPr="00B819C9">
        <w:rPr>
          <w:rFonts w:ascii="Verdana" w:eastAsia="Times New Roman" w:hAnsi="Verdana" w:cs="Times New Roman"/>
          <w:color w:val="252F35"/>
          <w:sz w:val="20"/>
          <w:szCs w:val="20"/>
          <w:lang w:eastAsia="ru-RU"/>
        </w:rPr>
        <w:t>кликер</w:t>
      </w:r>
      <w:proofErr w:type="spellEnd"/>
      <w:r w:rsidRPr="00B819C9">
        <w:rPr>
          <w:rFonts w:ascii="Verdana" w:eastAsia="Times New Roman" w:hAnsi="Verdana" w:cs="Times New Roman"/>
          <w:color w:val="252F35"/>
          <w:sz w:val="20"/>
          <w:szCs w:val="20"/>
          <w:lang w:eastAsia="ru-RU"/>
        </w:rPr>
        <w:t>, стрела вводится и под него. Лук удерживают левой рукой (при левосторонней изготовке) горизонтально или с небольшим наклоном окна рукоятки.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62300" cy="1714500"/>
            <wp:effectExtent l="0" t="0" r="0" b="0"/>
            <wp:wrapSquare wrapText="bothSides"/>
            <wp:docPr id="39" name="Рисунок 39" descr="УСТАНОВКА СТРЕЛЫ НА ЛУ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КА СТРЕЛЫ НА ЛУК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C9">
        <w:rPr>
          <w:rFonts w:ascii="Verdana" w:eastAsia="Times New Roman" w:hAnsi="Verdana" w:cs="Times New Roman"/>
          <w:color w:val="252F35"/>
          <w:sz w:val="20"/>
          <w:szCs w:val="20"/>
          <w:lang w:eastAsia="ru-RU"/>
        </w:rPr>
        <w:t xml:space="preserve">Стрелу берут правой рукой ближе к оперению и вставляют хвостовиком в гнездо, а средней частью кладут на нижний выступ окна. Затем правой же рукой стрелу вводят под </w:t>
      </w:r>
      <w:proofErr w:type="spellStart"/>
      <w:r w:rsidRPr="00B819C9">
        <w:rPr>
          <w:rFonts w:ascii="Verdana" w:eastAsia="Times New Roman" w:hAnsi="Verdana" w:cs="Times New Roman"/>
          <w:color w:val="252F35"/>
          <w:sz w:val="20"/>
          <w:szCs w:val="20"/>
          <w:lang w:eastAsia="ru-RU"/>
        </w:rPr>
        <w:t>кликер</w:t>
      </w:r>
      <w:proofErr w:type="spellEnd"/>
      <w:r w:rsidRPr="00B819C9">
        <w:rPr>
          <w:rFonts w:ascii="Verdana" w:eastAsia="Times New Roman" w:hAnsi="Verdana" w:cs="Times New Roman"/>
          <w:color w:val="252F35"/>
          <w:sz w:val="20"/>
          <w:szCs w:val="20"/>
          <w:lang w:eastAsia="ru-RU"/>
        </w:rPr>
        <w:t xml:space="preserve"> и опускают на полку.</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Некоторые стрелки, особенно те, у которых </w:t>
      </w:r>
      <w:proofErr w:type="spellStart"/>
      <w:r w:rsidRPr="00B819C9">
        <w:rPr>
          <w:rFonts w:ascii="Verdana" w:eastAsia="Times New Roman" w:hAnsi="Verdana" w:cs="Times New Roman"/>
          <w:color w:val="252F35"/>
          <w:sz w:val="20"/>
          <w:szCs w:val="20"/>
          <w:lang w:eastAsia="ru-RU"/>
        </w:rPr>
        <w:t>кликер</w:t>
      </w:r>
      <w:proofErr w:type="spellEnd"/>
      <w:r w:rsidRPr="00B819C9">
        <w:rPr>
          <w:rFonts w:ascii="Verdana" w:eastAsia="Times New Roman" w:hAnsi="Verdana" w:cs="Times New Roman"/>
          <w:color w:val="252F35"/>
          <w:sz w:val="20"/>
          <w:szCs w:val="20"/>
          <w:lang w:eastAsia="ru-RU"/>
        </w:rPr>
        <w:t xml:space="preserve"> сделан с изгибом в верхней его части, вставляют стрелу, сначала пропуская ее под изгиб </w:t>
      </w:r>
      <w:proofErr w:type="spellStart"/>
      <w:r w:rsidRPr="00B819C9">
        <w:rPr>
          <w:rFonts w:ascii="Verdana" w:eastAsia="Times New Roman" w:hAnsi="Verdana" w:cs="Times New Roman"/>
          <w:color w:val="252F35"/>
          <w:sz w:val="20"/>
          <w:szCs w:val="20"/>
          <w:lang w:eastAsia="ru-RU"/>
        </w:rPr>
        <w:t>кликера</w:t>
      </w:r>
      <w:proofErr w:type="spellEnd"/>
      <w:r w:rsidRPr="00B819C9">
        <w:rPr>
          <w:rFonts w:ascii="Verdana" w:eastAsia="Times New Roman" w:hAnsi="Verdana" w:cs="Times New Roman"/>
          <w:color w:val="252F35"/>
          <w:sz w:val="20"/>
          <w:szCs w:val="20"/>
          <w:lang w:eastAsia="ru-RU"/>
        </w:rPr>
        <w:t>, опускают на полочку и лишь, потом вставляют хвостовиком в гнездо. И при этом, и при другом способах подготовки стрелы к выстрелу каждый раз нужно внимательно следить за тем, чтобы направляющее перо было направлено от лука, как показано на рисунке.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 целях обеспечения безопасности вставлять стрелу разрешается только на линии стрельбы и при направленности лука в сторону мишени.</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3" w:name="#4"/>
      <w:bookmarkEnd w:id="3"/>
      <w:r w:rsidRPr="00B819C9">
        <w:rPr>
          <w:rFonts w:ascii="Verdana" w:eastAsia="Times New Roman" w:hAnsi="Verdana" w:cs="Times New Roman"/>
          <w:b/>
          <w:bCs/>
          <w:color w:val="CC0000"/>
          <w:sz w:val="20"/>
          <w:szCs w:val="20"/>
          <w:lang w:eastAsia="ru-RU"/>
        </w:rPr>
        <w:t>Изготовка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Изготовка определяется положением ног, туловища, рук и головы по отношению к направлению стрельбы. Она должна быть естественной и не изменяться от выстрела к выстрелу, от серии к серии. Изготовка стрелка делится на исходную и рабочую.</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Исходная изготовка</w:t>
      </w:r>
      <w:r w:rsidRPr="00B819C9">
        <w:rPr>
          <w:rFonts w:ascii="Verdana" w:eastAsia="Times New Roman" w:hAnsi="Verdana" w:cs="Times New Roman"/>
          <w:color w:val="252F35"/>
          <w:sz w:val="20"/>
          <w:szCs w:val="20"/>
          <w:lang w:eastAsia="ru-RU"/>
        </w:rPr>
        <w:t> - это положение стрелка в состоянии готовности к растягиванию лука.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принятии исходной изготовки стрелком выполняется ряд действий:</w:t>
      </w:r>
    </w:p>
    <w:p w:rsidR="00B819C9" w:rsidRPr="00B819C9" w:rsidRDefault="00B819C9" w:rsidP="00B819C9">
      <w:pPr>
        <w:numPr>
          <w:ilvl w:val="0"/>
          <w:numId w:val="2"/>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принятие стойки, определяется положение ног, туловища, головы, устанавливается стрела на луке;</w:t>
      </w:r>
    </w:p>
    <w:p w:rsidR="00B819C9" w:rsidRPr="00B819C9" w:rsidRDefault="00B819C9" w:rsidP="00B819C9">
      <w:pPr>
        <w:numPr>
          <w:ilvl w:val="0"/>
          <w:numId w:val="2"/>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определяется положение руки, удерживающий лук (кисть, хват), тянущей руки (захват тетивы, ориентация тетивы);</w:t>
      </w:r>
    </w:p>
    <w:p w:rsidR="00B819C9" w:rsidRPr="00B819C9" w:rsidRDefault="00B819C9" w:rsidP="00B819C9">
      <w:pPr>
        <w:numPr>
          <w:ilvl w:val="0"/>
          <w:numId w:val="2"/>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определяется положение плеча и предплечья;</w:t>
      </w:r>
    </w:p>
    <w:p w:rsidR="00B819C9" w:rsidRPr="00B819C9" w:rsidRDefault="00B819C9" w:rsidP="00B819C9">
      <w:pPr>
        <w:numPr>
          <w:ilvl w:val="0"/>
          <w:numId w:val="2"/>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оцениваются условия подготовки.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Рабочая изготовка</w:t>
      </w:r>
      <w:r w:rsidRPr="00B819C9">
        <w:rPr>
          <w:rFonts w:ascii="Verdana" w:eastAsia="Times New Roman" w:hAnsi="Verdana" w:cs="Times New Roman"/>
          <w:color w:val="252F35"/>
          <w:sz w:val="20"/>
          <w:szCs w:val="20"/>
          <w:lang w:eastAsia="ru-RU"/>
        </w:rPr>
        <w:t>. Приняв и проверив правильность принятого исходного положения всех частей тела, стрелок растягивает лук до касания тетивой передней поверхности подбородка. Рука при этом согнута в локтевом суставе таким образом, чтобы кисть была максимально приближена к шее, а предплечье и плечо, образуя острый угол, находились почти в одной горизонтальной плоскости. Растягивание лука осуществляется лишь напряжением задних пучков дельтовидной мышцы и мышц, отводящих лопатку назад. Ногтевые фаланги и удерживающие их сгибатели пальцев выполняют функцию захвата тетивы.</w:t>
      </w:r>
    </w:p>
    <w:p w:rsid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После уточнения в прицеливании, выполнения </w:t>
      </w:r>
      <w:proofErr w:type="spellStart"/>
      <w:r w:rsidRPr="00B819C9">
        <w:rPr>
          <w:rFonts w:ascii="Verdana" w:eastAsia="Times New Roman" w:hAnsi="Verdana" w:cs="Times New Roman"/>
          <w:color w:val="252F35"/>
          <w:sz w:val="20"/>
          <w:szCs w:val="20"/>
          <w:lang w:eastAsia="ru-RU"/>
        </w:rPr>
        <w:t>дотягивания</w:t>
      </w:r>
      <w:proofErr w:type="spellEnd"/>
      <w:r w:rsidRPr="00B819C9">
        <w:rPr>
          <w:rFonts w:ascii="Verdana" w:eastAsia="Times New Roman" w:hAnsi="Verdana" w:cs="Times New Roman"/>
          <w:color w:val="252F35"/>
          <w:sz w:val="20"/>
          <w:szCs w:val="20"/>
          <w:lang w:eastAsia="ru-RU"/>
        </w:rPr>
        <w:t xml:space="preserve"> стрелок находится на стадии завершения подготовки к выстрелу и готов выполнить его.</w:t>
      </w:r>
    </w:p>
    <w:p w:rsidR="00B819C9" w:rsidRDefault="00B819C9">
      <w:pPr>
        <w:rPr>
          <w:rFonts w:ascii="Verdana" w:eastAsia="Times New Roman" w:hAnsi="Verdana" w:cs="Times New Roman"/>
          <w:color w:val="252F35"/>
          <w:sz w:val="20"/>
          <w:szCs w:val="20"/>
          <w:lang w:eastAsia="ru-RU"/>
        </w:rPr>
      </w:pPr>
      <w:r>
        <w:rPr>
          <w:rFonts w:ascii="Verdana" w:eastAsia="Times New Roman" w:hAnsi="Verdana" w:cs="Times New Roman"/>
          <w:color w:val="252F35"/>
          <w:sz w:val="20"/>
          <w:szCs w:val="20"/>
          <w:lang w:eastAsia="ru-RU"/>
        </w:rPr>
        <w:br w:type="page"/>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4" w:name="#5"/>
      <w:bookmarkEnd w:id="4"/>
      <w:r w:rsidRPr="00B819C9">
        <w:rPr>
          <w:rFonts w:ascii="Verdana" w:eastAsia="Times New Roman" w:hAnsi="Verdana" w:cs="Times New Roman"/>
          <w:b/>
          <w:bCs/>
          <w:color w:val="CC0000"/>
          <w:sz w:val="20"/>
          <w:szCs w:val="20"/>
          <w:lang w:eastAsia="ru-RU"/>
        </w:rPr>
        <w:t>Последовательность выполнения изготовки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5377"/>
        <w:gridCol w:w="3623"/>
      </w:tblGrid>
      <w:tr w:rsidR="00B819C9" w:rsidRPr="00B819C9" w:rsidTr="00B819C9">
        <w:trPr>
          <w:tblCellSpacing w:w="15" w:type="dxa"/>
          <w:jc w:val="center"/>
        </w:trPr>
        <w:tc>
          <w:tcPr>
            <w:tcW w:w="0" w:type="auto"/>
            <w:gridSpan w:val="2"/>
            <w:vAlign w:val="center"/>
            <w:hideMark/>
          </w:tcPr>
          <w:p w:rsidR="00B819C9" w:rsidRPr="00B819C9" w:rsidRDefault="00B819C9" w:rsidP="00B819C9">
            <w:pPr>
              <w:spacing w:after="0"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5619750" cy="2724150"/>
                  <wp:effectExtent l="0" t="0" r="0" b="0"/>
                  <wp:docPr id="28" name="Рисунок 28" descr="Последовательность выполнения из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ледовательность выполнения изготов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2724150"/>
                          </a:xfrm>
                          <a:prstGeom prst="rect">
                            <a:avLst/>
                          </a:prstGeom>
                          <a:noFill/>
                          <a:ln>
                            <a:noFill/>
                          </a:ln>
                        </pic:spPr>
                      </pic:pic>
                    </a:graphicData>
                  </a:graphic>
                </wp:inline>
              </w:drawing>
            </w:r>
          </w:p>
        </w:tc>
      </w:tr>
      <w:tr w:rsidR="00B819C9" w:rsidRPr="00B819C9" w:rsidTr="00B819C9">
        <w:trPr>
          <w:tblCellSpacing w:w="15" w:type="dxa"/>
          <w:jc w:val="center"/>
        </w:trPr>
        <w:tc>
          <w:tcPr>
            <w:tcW w:w="0" w:type="auto"/>
            <w:vAlign w:val="center"/>
            <w:hideMark/>
          </w:tcPr>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Исходная изготовка</w:t>
            </w:r>
            <w:r w:rsidRPr="00B819C9">
              <w:rPr>
                <w:rFonts w:ascii="Verdana" w:eastAsia="Times New Roman" w:hAnsi="Verdana" w:cs="Times New Roman"/>
                <w:color w:val="252F35"/>
                <w:sz w:val="20"/>
                <w:szCs w:val="20"/>
                <w:lang w:eastAsia="ru-RU"/>
              </w:rPr>
              <w:t> - положение стрелка в состоянии готовности к натяжению лука (стрелок держит лук, направленный на мишень, тетива захвачена, но не натянута).</w:t>
            </w:r>
          </w:p>
        </w:tc>
        <w:tc>
          <w:tcPr>
            <w:tcW w:w="0" w:type="auto"/>
            <w:vAlign w:val="center"/>
            <w:hideMark/>
          </w:tcPr>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Рабочая изготовка</w:t>
            </w:r>
            <w:r w:rsidRPr="00B819C9">
              <w:rPr>
                <w:rFonts w:ascii="Verdana" w:eastAsia="Times New Roman" w:hAnsi="Verdana" w:cs="Times New Roman"/>
                <w:color w:val="252F35"/>
                <w:sz w:val="20"/>
                <w:szCs w:val="20"/>
                <w:lang w:eastAsia="ru-RU"/>
              </w:rPr>
              <w:t xml:space="preserve"> - положение стрелка, готового выполнить выстрел (после уточнения прицеливания и выполнения </w:t>
            </w:r>
            <w:proofErr w:type="spellStart"/>
            <w:r w:rsidRPr="00B819C9">
              <w:rPr>
                <w:rFonts w:ascii="Verdana" w:eastAsia="Times New Roman" w:hAnsi="Verdana" w:cs="Times New Roman"/>
                <w:color w:val="252F35"/>
                <w:sz w:val="20"/>
                <w:szCs w:val="20"/>
                <w:lang w:eastAsia="ru-RU"/>
              </w:rPr>
              <w:t>дотяга</w:t>
            </w:r>
            <w:proofErr w:type="spellEnd"/>
            <w:r w:rsidRPr="00B819C9">
              <w:rPr>
                <w:rFonts w:ascii="Verdana" w:eastAsia="Times New Roman" w:hAnsi="Verdana" w:cs="Times New Roman"/>
                <w:color w:val="252F35"/>
                <w:sz w:val="20"/>
                <w:szCs w:val="20"/>
                <w:lang w:eastAsia="ru-RU"/>
              </w:rPr>
              <w:t xml:space="preserve"> (тяги).</w:t>
            </w:r>
          </w:p>
        </w:tc>
      </w:tr>
    </w:tbl>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5" w:name="#6"/>
      <w:bookmarkEnd w:id="5"/>
      <w:r w:rsidRPr="00B819C9">
        <w:rPr>
          <w:rFonts w:ascii="Verdana" w:eastAsia="Times New Roman" w:hAnsi="Verdana" w:cs="Times New Roman"/>
          <w:b/>
          <w:bCs/>
          <w:color w:val="CC0000"/>
          <w:sz w:val="20"/>
          <w:szCs w:val="20"/>
          <w:lang w:eastAsia="ru-RU"/>
        </w:rPr>
        <w:t>Положение стрелка при рабочей изготовки</w:t>
      </w:r>
    </w:p>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4762500" cy="3848100"/>
            <wp:effectExtent l="0" t="0" r="0" b="0"/>
            <wp:docPr id="27" name="Рисунок 27" descr="Стрелок готов выполнить выстрел (а), выстрел совершен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елок готов выполнить выстрел (а), выстрел совершен (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848100"/>
                    </a:xfrm>
                    <a:prstGeom prst="rect">
                      <a:avLst/>
                    </a:prstGeom>
                    <a:noFill/>
                    <a:ln>
                      <a:noFill/>
                    </a:ln>
                  </pic:spPr>
                </pic:pic>
              </a:graphicData>
            </a:graphic>
          </wp:inline>
        </w:drawing>
      </w:r>
    </w:p>
    <w:p w:rsidR="00B819C9" w:rsidRDefault="00B819C9" w:rsidP="00B819C9">
      <w:pPr>
        <w:spacing w:before="75" w:after="150" w:line="240" w:lineRule="auto"/>
        <w:ind w:left="150" w:right="150" w:firstLine="225"/>
        <w:jc w:val="center"/>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Стрелок готов выполнить выстрел (а), выстрел совершен (б)</w:t>
      </w:r>
    </w:p>
    <w:p w:rsidR="00B819C9" w:rsidRDefault="00B819C9">
      <w:pPr>
        <w:rPr>
          <w:rFonts w:ascii="Verdana" w:eastAsia="Times New Roman" w:hAnsi="Verdana" w:cs="Times New Roman"/>
          <w:color w:val="CC0000"/>
          <w:sz w:val="20"/>
          <w:szCs w:val="20"/>
          <w:lang w:eastAsia="ru-RU"/>
        </w:rPr>
      </w:pPr>
      <w:r>
        <w:rPr>
          <w:rFonts w:ascii="Verdana" w:eastAsia="Times New Roman" w:hAnsi="Verdana" w:cs="Times New Roman"/>
          <w:color w:val="CC0000"/>
          <w:sz w:val="20"/>
          <w:szCs w:val="20"/>
          <w:lang w:eastAsia="ru-RU"/>
        </w:rPr>
        <w:br w:type="page"/>
      </w:r>
    </w:p>
    <w:p w:rsidR="00B819C9" w:rsidRPr="00B819C9" w:rsidRDefault="00B819C9" w:rsidP="00B819C9">
      <w:pPr>
        <w:spacing w:before="75" w:after="150" w:line="240" w:lineRule="auto"/>
        <w:ind w:left="150" w:right="150" w:firstLine="225"/>
        <w:jc w:val="center"/>
        <w:rPr>
          <w:rFonts w:ascii="Verdana" w:eastAsia="Times New Roman" w:hAnsi="Verdana" w:cs="Times New Roman"/>
          <w:color w:val="CC0000"/>
          <w:sz w:val="20"/>
          <w:szCs w:val="20"/>
          <w:lang w:eastAsia="ru-RU"/>
        </w:rPr>
      </w:pP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6" w:name="#7"/>
      <w:bookmarkEnd w:id="6"/>
      <w:r w:rsidRPr="00B819C9">
        <w:rPr>
          <w:rFonts w:ascii="Verdana" w:eastAsia="Times New Roman" w:hAnsi="Verdana" w:cs="Times New Roman"/>
          <w:b/>
          <w:bCs/>
          <w:color w:val="CC0000"/>
          <w:sz w:val="20"/>
          <w:szCs w:val="20"/>
          <w:lang w:eastAsia="ru-RU"/>
        </w:rPr>
        <w:t>Положение ног.</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Стрелок становится левым боком к мишени, ноги на ширине плеч параллельно или с незначительным разведением носков. Такое положение стоп обеспечивает достаточную устойчивость во фронтальной и сагиттальной плоскостях, ограничивает свободу движений в тазобедренных суставах.</w:t>
      </w:r>
    </w:p>
    <w:p w:rsidR="00B819C9" w:rsidRPr="00B819C9" w:rsidRDefault="00B819C9" w:rsidP="00B819C9">
      <w:pPr>
        <w:spacing w:before="150" w:after="150" w:line="240" w:lineRule="auto"/>
        <w:ind w:left="150" w:right="150"/>
        <w:jc w:val="center"/>
        <w:outlineLvl w:val="3"/>
        <w:rPr>
          <w:rFonts w:ascii="Verdana" w:eastAsia="Times New Roman" w:hAnsi="Verdana" w:cs="Times New Roman"/>
          <w:b/>
          <w:bCs/>
          <w:color w:val="252F35"/>
          <w:sz w:val="20"/>
          <w:szCs w:val="20"/>
          <w:lang w:eastAsia="ru-RU"/>
        </w:rPr>
      </w:pPr>
      <w:r w:rsidRPr="00B819C9">
        <w:rPr>
          <w:rFonts w:ascii="Verdana" w:eastAsia="Times New Roman" w:hAnsi="Verdana" w:cs="Times New Roman"/>
          <w:b/>
          <w:bCs/>
          <w:color w:val="252F35"/>
          <w:sz w:val="20"/>
          <w:szCs w:val="20"/>
          <w:lang w:eastAsia="ru-RU"/>
        </w:rPr>
        <w:t>Виды стоек</w:t>
      </w:r>
    </w:p>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4762500" cy="3476625"/>
            <wp:effectExtent l="0" t="0" r="0" b="9525"/>
            <wp:docPr id="26" name="Рисунок 26" descr="Виды сто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ды стое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p>
    <w:p w:rsidR="00B819C9" w:rsidRPr="00B819C9" w:rsidRDefault="00B819C9" w:rsidP="00B819C9">
      <w:pPr>
        <w:spacing w:before="75" w:after="150" w:line="240" w:lineRule="auto"/>
        <w:ind w:left="150" w:right="150" w:firstLine="225"/>
        <w:jc w:val="center"/>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а) открытая, б) боковая в) закрытая</w:t>
      </w:r>
    </w:p>
    <w:p w:rsidR="00B819C9" w:rsidRPr="00B819C9" w:rsidRDefault="00B819C9" w:rsidP="00B819C9">
      <w:pPr>
        <w:spacing w:before="75" w:after="150" w:line="240" w:lineRule="auto"/>
        <w:ind w:left="150" w:right="150" w:firstLine="225"/>
        <w:jc w:val="center"/>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ОЦТ - общий центр тяжести</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7" w:name="#8"/>
      <w:bookmarkEnd w:id="7"/>
      <w:r w:rsidRPr="00B819C9">
        <w:rPr>
          <w:rFonts w:ascii="Verdana" w:eastAsia="Times New Roman" w:hAnsi="Verdana" w:cs="Times New Roman"/>
          <w:b/>
          <w:bCs/>
          <w:color w:val="CC0000"/>
          <w:sz w:val="20"/>
          <w:szCs w:val="20"/>
          <w:lang w:eastAsia="ru-RU"/>
        </w:rPr>
        <w:t>Положение туловища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4275"/>
      </w:tblGrid>
      <w:tr w:rsidR="00B819C9" w:rsidRPr="00B819C9" w:rsidTr="00B819C9">
        <w:trPr>
          <w:tblCellSpacing w:w="15" w:type="dxa"/>
        </w:trPr>
        <w:tc>
          <w:tcPr>
            <w:tcW w:w="1785" w:type="dxa"/>
            <w:vAlign w:val="center"/>
            <w:hideMark/>
          </w:tcPr>
          <w:p w:rsidR="00B819C9" w:rsidRPr="00B819C9" w:rsidRDefault="00B819C9" w:rsidP="00B819C9">
            <w:pPr>
              <w:spacing w:after="0"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028700" cy="1905000"/>
                  <wp:effectExtent l="0" t="0" r="0" b="0"/>
                  <wp:docPr id="25" name="Рисунок 25" descr="Положение стрелка при рабочей из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ожение стрелка при рабочей изготов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905000"/>
                          </a:xfrm>
                          <a:prstGeom prst="rect">
                            <a:avLst/>
                          </a:prstGeom>
                          <a:noFill/>
                          <a:ln>
                            <a:noFill/>
                          </a:ln>
                        </pic:spPr>
                      </pic:pic>
                    </a:graphicData>
                  </a:graphic>
                </wp:inline>
              </w:drawing>
            </w:r>
          </w:p>
        </w:tc>
        <w:tc>
          <w:tcPr>
            <w:tcW w:w="4230" w:type="dxa"/>
            <w:vAlign w:val="center"/>
            <w:hideMark/>
          </w:tcPr>
          <w:p w:rsidR="00B819C9" w:rsidRPr="00B819C9" w:rsidRDefault="00B819C9" w:rsidP="00B819C9">
            <w:pPr>
              <w:spacing w:after="0"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2371725" cy="695325"/>
                  <wp:effectExtent l="0" t="0" r="9525" b="0"/>
                  <wp:docPr id="24" name="Рисунок 24" descr="Положение стрелка при рабочей из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ложение стрелка при рабочей изготов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95325"/>
                          </a:xfrm>
                          <a:prstGeom prst="rect">
                            <a:avLst/>
                          </a:prstGeom>
                          <a:noFill/>
                          <a:ln>
                            <a:noFill/>
                          </a:ln>
                        </pic:spPr>
                      </pic:pic>
                    </a:graphicData>
                  </a:graphic>
                </wp:inline>
              </w:drawing>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Положение туловища это одно из основных элементов стойки.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Оно должно быть устойчивым, однообразным и как можно более естественным, не должно сгибаться и скручиваться.</w:t>
      </w:r>
    </w:p>
    <w:p w:rsid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изготовке корпус должен располагаться вертикально, чуть наклонившись вперед. Проверка правильности изготовки производится при натяжении тетивы перед зеркалом.</w:t>
      </w:r>
    </w:p>
    <w:p w:rsidR="00B819C9" w:rsidRDefault="00B819C9">
      <w:pPr>
        <w:rPr>
          <w:rFonts w:ascii="Verdana" w:eastAsia="Times New Roman" w:hAnsi="Verdana" w:cs="Times New Roman"/>
          <w:color w:val="252F35"/>
          <w:sz w:val="20"/>
          <w:szCs w:val="20"/>
          <w:lang w:eastAsia="ru-RU"/>
        </w:rPr>
      </w:pPr>
      <w:r>
        <w:rPr>
          <w:rFonts w:ascii="Verdana" w:eastAsia="Times New Roman" w:hAnsi="Verdana" w:cs="Times New Roman"/>
          <w:color w:val="252F35"/>
          <w:sz w:val="20"/>
          <w:szCs w:val="20"/>
          <w:lang w:eastAsia="ru-RU"/>
        </w:rPr>
        <w:br w:type="page"/>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8" w:name="#9"/>
      <w:bookmarkEnd w:id="8"/>
      <w:r w:rsidRPr="00B819C9">
        <w:rPr>
          <w:rFonts w:ascii="Verdana" w:eastAsia="Times New Roman" w:hAnsi="Verdana" w:cs="Times New Roman"/>
          <w:b/>
          <w:bCs/>
          <w:color w:val="CC0000"/>
          <w:sz w:val="20"/>
          <w:szCs w:val="20"/>
          <w:lang w:eastAsia="ru-RU"/>
        </w:rPr>
        <w:t>Положение головы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124200" cy="1552575"/>
            <wp:effectExtent l="0" t="0" r="0" b="0"/>
            <wp:wrapSquare wrapText="bothSides"/>
            <wp:docPr id="38" name="Рисунок 38" descr="Положение гол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ожение голов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C9">
        <w:rPr>
          <w:rFonts w:ascii="Verdana" w:eastAsia="Times New Roman" w:hAnsi="Verdana" w:cs="Times New Roman"/>
          <w:color w:val="252F35"/>
          <w:sz w:val="20"/>
          <w:szCs w:val="20"/>
          <w:lang w:eastAsia="ru-RU"/>
        </w:rPr>
        <w:t>Голова стрелка должна быть повернута к мишени с небольшим наклоном влево (в сторону спины). Подбородок следует несколько приподнять, что создает удобство для размещения кисти тянущей руки.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обучении правильному положению головы, тренер, стоя перед стрелком и придерживая правой рукой лук, левой рукой поправляет положение головы.</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9" w:name="#10"/>
      <w:bookmarkEnd w:id="9"/>
      <w:r w:rsidRPr="00B819C9">
        <w:rPr>
          <w:rFonts w:ascii="Verdana" w:eastAsia="Times New Roman" w:hAnsi="Verdana" w:cs="Times New Roman"/>
          <w:b/>
          <w:bCs/>
          <w:color w:val="CC0000"/>
          <w:sz w:val="20"/>
          <w:szCs w:val="20"/>
          <w:lang w:eastAsia="ru-RU"/>
        </w:rPr>
        <w:t>Положение руки, удерживающей лук.</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619500" cy="2286000"/>
            <wp:effectExtent l="0" t="0" r="0" b="0"/>
            <wp:wrapSquare wrapText="bothSides"/>
            <wp:docPr id="37" name="Рисунок 37" descr="Положение руки, удерживающей л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ложение руки, удерживающей лу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C9">
        <w:rPr>
          <w:rFonts w:ascii="Verdana" w:eastAsia="Times New Roman" w:hAnsi="Verdana" w:cs="Times New Roman"/>
          <w:color w:val="252F35"/>
          <w:sz w:val="20"/>
          <w:szCs w:val="20"/>
          <w:lang w:eastAsia="ru-RU"/>
        </w:rPr>
        <w:t>Рука, удерживающая лук на весу, испытывает на себе упругость лука во время выпуска тетивы и разгибания плеч. Выполняя статическую работу, она участвует не только в растягивании лука, но и в наведении и удержании лука в сторону мишени - в прицеливании. Положение отдельных звеньев левой руки относительно плоскости выстрела должно отвечать следующим требованиям:</w:t>
      </w:r>
    </w:p>
    <w:p w:rsidR="00B819C9" w:rsidRPr="00B819C9" w:rsidRDefault="00B819C9" w:rsidP="00B819C9">
      <w:pPr>
        <w:numPr>
          <w:ilvl w:val="0"/>
          <w:numId w:val="3"/>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Давление кисти на рукоятку лука проходит в плоскости выстрела. При этом точка ее приложения к рукоятке должна быть постоянной от выстрела к выстрелу.</w:t>
      </w:r>
    </w:p>
    <w:p w:rsidR="00B819C9" w:rsidRPr="00B819C9" w:rsidRDefault="00B819C9" w:rsidP="00B819C9">
      <w:pPr>
        <w:numPr>
          <w:ilvl w:val="0"/>
          <w:numId w:val="3"/>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Звенья руки не должны препятствовать свободному прохождению тетивы при выстреле до тех пор, пока стрела полностью не покинет лук.</w:t>
      </w:r>
    </w:p>
    <w:p w:rsidR="00B819C9" w:rsidRPr="00B819C9" w:rsidRDefault="00B819C9" w:rsidP="00B819C9">
      <w:pPr>
        <w:numPr>
          <w:ilvl w:val="0"/>
          <w:numId w:val="3"/>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Положение левой руки обеспечивает максимально возможное растягивание лука спортсменом, способствует прохождению тетивы в момент выстрела.</w:t>
      </w:r>
    </w:p>
    <w:p w:rsid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Положение левой руки и ее звеньев относительно плоскости выстрела оказывает влияние на степень напряжения мышц плечевого пояса. Чем дальше оси суставов расположены от плоскости выстрела, тем большую нагрузку испытывают мышцы при удержании растянутого лука. С этой точки зрения целесообразно, по возможности, приближать руку к направлению стрелы.</w:t>
      </w:r>
    </w:p>
    <w:p w:rsidR="00B819C9" w:rsidRDefault="00B819C9">
      <w:pPr>
        <w:rPr>
          <w:rFonts w:ascii="Verdana" w:eastAsia="Times New Roman" w:hAnsi="Verdana" w:cs="Times New Roman"/>
          <w:color w:val="252F35"/>
          <w:sz w:val="20"/>
          <w:szCs w:val="20"/>
          <w:lang w:eastAsia="ru-RU"/>
        </w:rPr>
      </w:pPr>
      <w:r>
        <w:rPr>
          <w:rFonts w:ascii="Verdana" w:eastAsia="Times New Roman" w:hAnsi="Verdana" w:cs="Times New Roman"/>
          <w:color w:val="252F35"/>
          <w:sz w:val="20"/>
          <w:szCs w:val="20"/>
          <w:lang w:eastAsia="ru-RU"/>
        </w:rPr>
        <w:br w:type="page"/>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0" w:name="#11"/>
      <w:bookmarkEnd w:id="10"/>
      <w:r w:rsidRPr="00B819C9">
        <w:rPr>
          <w:rFonts w:ascii="Verdana" w:eastAsia="Times New Roman" w:hAnsi="Verdana" w:cs="Times New Roman"/>
          <w:b/>
          <w:bCs/>
          <w:color w:val="CC0000"/>
          <w:sz w:val="20"/>
          <w:szCs w:val="20"/>
          <w:lang w:eastAsia="ru-RU"/>
        </w:rPr>
        <w:t>Положение кисти на рукоятке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tbl>
      <w:tblPr>
        <w:tblW w:w="0" w:type="auto"/>
        <w:jc w:val="center"/>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2952"/>
        <w:gridCol w:w="2057"/>
        <w:gridCol w:w="4330"/>
      </w:tblGrid>
      <w:tr w:rsidR="00B819C9" w:rsidRPr="00B819C9" w:rsidTr="00B819C9">
        <w:trPr>
          <w:tblCellSpacing w:w="15"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after="0"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657350" cy="2695575"/>
                  <wp:effectExtent l="0" t="0" r="0" b="9525"/>
                  <wp:docPr id="23" name="Рисунок 23" descr="Место удержания лу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сто удержания лука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350" cy="269557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Место удержания лука</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733425" cy="1857375"/>
                  <wp:effectExtent l="0" t="0" r="9525" b="9525"/>
                  <wp:docPr id="22" name="Рисунок 22" descr="Ось руко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сь рукоятк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185737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Ось рукоятки</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695450" cy="3438525"/>
                  <wp:effectExtent l="0" t="0" r="0" b="9525"/>
                  <wp:docPr id="21" name="Рисунок 21" descr="Центр приложения сил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Центр приложения силы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34385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Центр приложения</w:t>
            </w:r>
            <w:r w:rsidRPr="00B819C9">
              <w:rPr>
                <w:rFonts w:ascii="Verdana" w:eastAsia="Times New Roman" w:hAnsi="Verdana" w:cs="Times New Roman"/>
                <w:color w:val="CC0000"/>
                <w:sz w:val="20"/>
                <w:szCs w:val="20"/>
                <w:lang w:eastAsia="ru-RU"/>
              </w:rPr>
              <w:br/>
              <w:t>силы должен приходиться на одно и то же место</w:t>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Хват</w:t>
      </w:r>
      <w:r w:rsidRPr="00B819C9">
        <w:rPr>
          <w:rFonts w:ascii="Verdana" w:eastAsia="Times New Roman" w:hAnsi="Verdana" w:cs="Times New Roman"/>
          <w:color w:val="252F35"/>
          <w:sz w:val="20"/>
          <w:szCs w:val="20"/>
          <w:lang w:eastAsia="ru-RU"/>
        </w:rPr>
        <w:t> - способ удержания лука в кисти руки. Способов размещения рукоятки в кисти встречается много. И, как правило, каждый считает свой хват наиболее эффективным. Подобная оценка различных способов обусловливается не столько ошибочными или завышенными оценками, сколько индивидуальными особенностями стрелков.</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Ниже приводится подробный анализ и классификация способов удержания лука, сейчас же мы рассмотрим требования, предъявляемые к хвату:</w:t>
      </w:r>
    </w:p>
    <w:p w:rsidR="00B819C9" w:rsidRPr="00B819C9" w:rsidRDefault="00B819C9" w:rsidP="00B819C9">
      <w:pPr>
        <w:numPr>
          <w:ilvl w:val="0"/>
          <w:numId w:val="4"/>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площадь соприкосновения рукоятки лука с кистью должна быть как можно меньше;</w:t>
      </w:r>
    </w:p>
    <w:p w:rsidR="00B819C9" w:rsidRPr="00B819C9" w:rsidRDefault="00B819C9" w:rsidP="00B819C9">
      <w:pPr>
        <w:numPr>
          <w:ilvl w:val="0"/>
          <w:numId w:val="4"/>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направление силы давления лука на кисть при натяжении тетивы должно проходить через (как можно ближе к центру) лучезапястный сустав;</w:t>
      </w:r>
    </w:p>
    <w:p w:rsidR="00B819C9" w:rsidRPr="00B819C9" w:rsidRDefault="00B819C9" w:rsidP="00B819C9">
      <w:pPr>
        <w:numPr>
          <w:ilvl w:val="0"/>
          <w:numId w:val="4"/>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мышцы - сгибатели пальцев должны быть, по возможности, расслаблены. Если же они участвуют в удержании лука, то обхватывают рукоятку всякий раз с одинаковой силой;</w:t>
      </w:r>
    </w:p>
    <w:p w:rsidR="00B819C9" w:rsidRPr="00B819C9" w:rsidRDefault="00B819C9" w:rsidP="00B819C9">
      <w:pPr>
        <w:numPr>
          <w:ilvl w:val="0"/>
          <w:numId w:val="4"/>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центр приложения силы прикосновения руки должно приходить всегда на одно и то же место рукоятки.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bookmarkStart w:id="11" w:name="#12"/>
      <w:bookmarkEnd w:id="11"/>
      <w:r w:rsidRPr="00B819C9">
        <w:rPr>
          <w:rFonts w:ascii="Verdana" w:eastAsia="Times New Roman" w:hAnsi="Verdana" w:cs="Times New Roman"/>
          <w:color w:val="CC0000"/>
          <w:sz w:val="20"/>
          <w:szCs w:val="20"/>
          <w:lang w:eastAsia="ru-RU"/>
        </w:rPr>
        <w:t>Классификация вариантов хвата:</w:t>
      </w:r>
    </w:p>
    <w:p w:rsidR="00B819C9" w:rsidRPr="00B819C9" w:rsidRDefault="00B819C9" w:rsidP="00B819C9">
      <w:pPr>
        <w:numPr>
          <w:ilvl w:val="0"/>
          <w:numId w:val="5"/>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По </w:t>
      </w:r>
      <w:proofErr w:type="spellStart"/>
      <w:r w:rsidRPr="00B819C9">
        <w:rPr>
          <w:rFonts w:ascii="Verdana" w:eastAsia="Times New Roman" w:hAnsi="Verdana" w:cs="Times New Roman"/>
          <w:color w:val="252F35"/>
          <w:sz w:val="20"/>
          <w:szCs w:val="20"/>
          <w:lang w:eastAsia="ru-RU"/>
        </w:rPr>
        <w:t>расположениюлу</w:t>
      </w:r>
      <w:proofErr w:type="spellEnd"/>
      <w:r w:rsidRPr="00B819C9">
        <w:rPr>
          <w:rFonts w:ascii="Verdana" w:eastAsia="Times New Roman" w:hAnsi="Verdana" w:cs="Times New Roman"/>
          <w:color w:val="252F35"/>
          <w:sz w:val="20"/>
          <w:szCs w:val="20"/>
          <w:lang w:eastAsia="ru-RU"/>
        </w:rPr>
        <w:t xml:space="preserve"> </w:t>
      </w:r>
      <w:proofErr w:type="spellStart"/>
      <w:r w:rsidRPr="00B819C9">
        <w:rPr>
          <w:rFonts w:ascii="Verdana" w:eastAsia="Times New Roman" w:hAnsi="Verdana" w:cs="Times New Roman"/>
          <w:color w:val="252F35"/>
          <w:sz w:val="20"/>
          <w:szCs w:val="20"/>
          <w:lang w:eastAsia="ru-RU"/>
        </w:rPr>
        <w:t>чезапястного</w:t>
      </w:r>
      <w:proofErr w:type="spellEnd"/>
      <w:r w:rsidRPr="00B819C9">
        <w:rPr>
          <w:rFonts w:ascii="Verdana" w:eastAsia="Times New Roman" w:hAnsi="Verdana" w:cs="Times New Roman"/>
          <w:color w:val="252F35"/>
          <w:sz w:val="20"/>
          <w:szCs w:val="20"/>
          <w:lang w:eastAsia="ru-RU"/>
        </w:rPr>
        <w:t xml:space="preserve"> сустава относительно плоскости тетивы</w:t>
      </w:r>
    </w:p>
    <w:p w:rsidR="00B819C9" w:rsidRPr="00B819C9" w:rsidRDefault="00B819C9" w:rsidP="00B819C9">
      <w:pPr>
        <w:numPr>
          <w:ilvl w:val="0"/>
          <w:numId w:val="5"/>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 характеру работы кисти</w:t>
      </w:r>
    </w:p>
    <w:p w:rsidR="00B819C9" w:rsidRPr="00B819C9" w:rsidRDefault="00B819C9" w:rsidP="00B819C9">
      <w:pPr>
        <w:numPr>
          <w:ilvl w:val="0"/>
          <w:numId w:val="5"/>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 расположению пальцев</w:t>
      </w:r>
    </w:p>
    <w:p w:rsidR="00B819C9" w:rsidRPr="00B819C9" w:rsidRDefault="00B819C9" w:rsidP="00B819C9">
      <w:pPr>
        <w:numPr>
          <w:ilvl w:val="0"/>
          <w:numId w:val="5"/>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 работе пальцев</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lastRenderedPageBreak/>
        <w:t>Встречающиеся в практике способы удержания лука классифицируются по трем признакам:</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1. В зависимости от того, всей ладонью или выемкой между большим и указательным пальцами стрелок касается рукоятки, хват делится на низкий и высокий. Низкий хват - рукоятка лука упирается в ладонь, сила давления лука приходится на лучезапястный сустав. Удержать лук таким способом легко. Напряжение мышц кисти и лучезапястного сустава минимально, следовательно, меньше опасность "</w:t>
      </w:r>
      <w:proofErr w:type="spellStart"/>
      <w:r w:rsidRPr="00B819C9">
        <w:rPr>
          <w:rFonts w:ascii="Verdana" w:eastAsia="Times New Roman" w:hAnsi="Verdana" w:cs="Times New Roman"/>
          <w:color w:val="252F35"/>
          <w:sz w:val="20"/>
          <w:szCs w:val="20"/>
          <w:lang w:eastAsia="ru-RU"/>
        </w:rPr>
        <w:t>подбива</w:t>
      </w:r>
      <w:proofErr w:type="spellEnd"/>
      <w:r w:rsidRPr="00B819C9">
        <w:rPr>
          <w:rFonts w:ascii="Verdana" w:eastAsia="Times New Roman" w:hAnsi="Verdana" w:cs="Times New Roman"/>
          <w:color w:val="252F35"/>
          <w:sz w:val="20"/>
          <w:szCs w:val="20"/>
          <w:lang w:eastAsia="ru-RU"/>
        </w:rPr>
        <w:t>" лука.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Существенным недостатком этого хвата является то, что площадь соприкосновения руки с рукояткой лука слишком велика - очень трудно начинающим стрелкам направлять силу соприкосновения в одну и ту же точку на рукоятке. Угол вылета, следовательно, будет нестабильным даже на одной и той же дистанции. Кучность попадания соответственно ухудшается.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высоком хвате растянутый лук удерживается путем прижимания шейкой рукоятки выемки между большим и указательным пальцами.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2. По отношению лучезапястного сустава и плоскости движения тетивы хват делится на мелкий и глубокий.</w:t>
      </w:r>
    </w:p>
    <w:p w:rsidR="00B819C9" w:rsidRPr="00B819C9" w:rsidRDefault="00B819C9" w:rsidP="00B819C9">
      <w:pPr>
        <w:spacing w:after="150" w:line="240" w:lineRule="auto"/>
        <w:ind w:left="945" w:right="94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Мелкий</w:t>
      </w:r>
      <w:r w:rsidRPr="00B819C9">
        <w:rPr>
          <w:rFonts w:ascii="Verdana" w:eastAsia="Times New Roman" w:hAnsi="Verdana" w:cs="Times New Roman"/>
          <w:color w:val="252F35"/>
          <w:sz w:val="20"/>
          <w:szCs w:val="20"/>
          <w:lang w:eastAsia="ru-RU"/>
        </w:rPr>
        <w:t> - рукоятка лука выделена вправо (при левосторонней изготовке) от продольной оси предплечья. Всю нагрузку принимает на себя большой палец. Ввиду увеличения опасности "</w:t>
      </w:r>
      <w:proofErr w:type="spellStart"/>
      <w:r w:rsidRPr="00B819C9">
        <w:rPr>
          <w:rFonts w:ascii="Verdana" w:eastAsia="Times New Roman" w:hAnsi="Verdana" w:cs="Times New Roman"/>
          <w:color w:val="252F35"/>
          <w:sz w:val="20"/>
          <w:szCs w:val="20"/>
          <w:lang w:eastAsia="ru-RU"/>
        </w:rPr>
        <w:t>подбива</w:t>
      </w:r>
      <w:proofErr w:type="spellEnd"/>
      <w:r w:rsidRPr="00B819C9">
        <w:rPr>
          <w:rFonts w:ascii="Verdana" w:eastAsia="Times New Roman" w:hAnsi="Verdana" w:cs="Times New Roman"/>
          <w:color w:val="252F35"/>
          <w:sz w:val="20"/>
          <w:szCs w:val="20"/>
          <w:lang w:eastAsia="ru-RU"/>
        </w:rPr>
        <w:t>" при этом хвате он может быть рекомендован только тем стрелкам, которые не могут другими способами вывести локтевой сустав из плоскости движения тетивы (например, при чрезмерном перегибании в нем).</w:t>
      </w:r>
    </w:p>
    <w:p w:rsidR="00B819C9" w:rsidRPr="00B819C9" w:rsidRDefault="00B819C9" w:rsidP="00B819C9">
      <w:pPr>
        <w:spacing w:before="75" w:after="150" w:line="240" w:lineRule="auto"/>
        <w:ind w:left="945" w:right="94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Глубокий</w:t>
      </w:r>
      <w:r w:rsidRPr="00B819C9">
        <w:rPr>
          <w:rFonts w:ascii="Verdana" w:eastAsia="Times New Roman" w:hAnsi="Verdana" w:cs="Times New Roman"/>
          <w:color w:val="252F35"/>
          <w:sz w:val="20"/>
          <w:szCs w:val="20"/>
          <w:lang w:eastAsia="ru-RU"/>
        </w:rPr>
        <w:t> - предплечье левой руки своей передней частью глубоко входит в плоскость тетивы. При этом обеспечивается нагрузка на мышцы, фиксирующие лучезапястный сустав, но подставляется под удар предплечье. Чрезмерное приближение локтевого сустава к плоскости движения тетивы ведет к ощутимым ударам ее по руке. В результате возможны отклонения стрелы в полете, а также болевые ощущения и травмы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3. Удержание может осуществляться с обхватом или без обхвата рукоятки лука пальцами, причем удержание с обхватом делится, в свою очередь, на жесткое (сильное сжатие рукоятки) и свободное (пальцы свободно вложены в рукоятку). Последнее чаще всего встречается при высоком хвате.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Под воздействием внешних сил (растягивание лука) в результате неидентичного изготовления рукоятки и </w:t>
      </w:r>
      <w:proofErr w:type="spellStart"/>
      <w:r w:rsidRPr="00B819C9">
        <w:rPr>
          <w:rFonts w:ascii="Verdana" w:eastAsia="Times New Roman" w:hAnsi="Verdana" w:cs="Times New Roman"/>
          <w:color w:val="252F35"/>
          <w:sz w:val="20"/>
          <w:szCs w:val="20"/>
          <w:lang w:eastAsia="ru-RU"/>
        </w:rPr>
        <w:t>плечей</w:t>
      </w:r>
      <w:proofErr w:type="spellEnd"/>
      <w:r w:rsidRPr="00B819C9">
        <w:rPr>
          <w:rFonts w:ascii="Verdana" w:eastAsia="Times New Roman" w:hAnsi="Verdana" w:cs="Times New Roman"/>
          <w:color w:val="252F35"/>
          <w:sz w:val="20"/>
          <w:szCs w:val="20"/>
          <w:lang w:eastAsia="ru-RU"/>
        </w:rPr>
        <w:t xml:space="preserve"> лука при выпуске тетивы возникает поворот рукоятки вокруг вертикальной оси.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Чтобы хват не усугублял (не увеличивал) отрицательных действий лука, рекомендуется:</w:t>
      </w:r>
    </w:p>
    <w:p w:rsidR="00B819C9" w:rsidRPr="00B819C9" w:rsidRDefault="00B819C9" w:rsidP="00B819C9">
      <w:pPr>
        <w:numPr>
          <w:ilvl w:val="0"/>
          <w:numId w:val="6"/>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применять свободный хват, который обеспечивает беспрепятственную </w:t>
      </w:r>
      <w:proofErr w:type="spellStart"/>
      <w:r w:rsidRPr="00B819C9">
        <w:rPr>
          <w:rFonts w:ascii="Verdana" w:eastAsia="Times New Roman" w:hAnsi="Verdana" w:cs="Times New Roman"/>
          <w:color w:val="252F35"/>
          <w:sz w:val="20"/>
          <w:szCs w:val="20"/>
          <w:lang w:eastAsia="ru-RU"/>
        </w:rPr>
        <w:t>самоустановку</w:t>
      </w:r>
      <w:proofErr w:type="spellEnd"/>
      <w:r w:rsidRPr="00B819C9">
        <w:rPr>
          <w:rFonts w:ascii="Verdana" w:eastAsia="Times New Roman" w:hAnsi="Verdana" w:cs="Times New Roman"/>
          <w:color w:val="252F35"/>
          <w:sz w:val="20"/>
          <w:szCs w:val="20"/>
          <w:lang w:eastAsia="ru-RU"/>
        </w:rPr>
        <w:t xml:space="preserve"> лука под действием сил растягивания;</w:t>
      </w:r>
    </w:p>
    <w:p w:rsidR="00B819C9" w:rsidRPr="00B819C9" w:rsidRDefault="00B819C9" w:rsidP="00B819C9">
      <w:pPr>
        <w:numPr>
          <w:ilvl w:val="0"/>
          <w:numId w:val="6"/>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с целью уменьшения момента трения в точке соприкосновения руки с рукояткой последняя должна быть тщательно отполирована и диаметр ее должен быть как можно меньше;</w:t>
      </w:r>
    </w:p>
    <w:p w:rsidR="00B819C9" w:rsidRPr="00B819C9" w:rsidRDefault="00B819C9" w:rsidP="00B819C9">
      <w:pPr>
        <w:numPr>
          <w:ilvl w:val="0"/>
          <w:numId w:val="6"/>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при жестком хвате положение кисти на рукоятке должно быть таким, чтобы условный центр лучезапястного и </w:t>
      </w:r>
      <w:proofErr w:type="spellStart"/>
      <w:r w:rsidRPr="00B819C9">
        <w:rPr>
          <w:rFonts w:ascii="Verdana" w:eastAsia="Times New Roman" w:hAnsi="Verdana" w:cs="Times New Roman"/>
          <w:color w:val="252F35"/>
          <w:sz w:val="20"/>
          <w:szCs w:val="20"/>
          <w:lang w:eastAsia="ru-RU"/>
        </w:rPr>
        <w:t>межзапястного</w:t>
      </w:r>
      <w:proofErr w:type="spellEnd"/>
      <w:r w:rsidRPr="00B819C9">
        <w:rPr>
          <w:rFonts w:ascii="Verdana" w:eastAsia="Times New Roman" w:hAnsi="Verdana" w:cs="Times New Roman"/>
          <w:color w:val="252F35"/>
          <w:sz w:val="20"/>
          <w:szCs w:val="20"/>
          <w:lang w:eastAsia="ru-RU"/>
        </w:rPr>
        <w:t xml:space="preserve"> суставов находился на линии силы растягивания. Свободное вращение относительно этого центра должно быть обеспечено полным расслаблением соответствующих мышц.</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Из двух вариантов хвата предпочтение следует отдавать свободному.</w:t>
      </w:r>
    </w:p>
    <w:p w:rsidR="00B819C9" w:rsidRDefault="00B819C9">
      <w:pPr>
        <w:rPr>
          <w:rFonts w:ascii="Verdana" w:eastAsia="Times New Roman" w:hAnsi="Verdana" w:cs="Times New Roman"/>
          <w:b/>
          <w:bCs/>
          <w:color w:val="252F35"/>
          <w:sz w:val="20"/>
          <w:szCs w:val="20"/>
          <w:lang w:eastAsia="ru-RU"/>
        </w:rPr>
      </w:pPr>
      <w:r>
        <w:rPr>
          <w:rFonts w:ascii="Verdana" w:eastAsia="Times New Roman" w:hAnsi="Verdana" w:cs="Times New Roman"/>
          <w:b/>
          <w:bCs/>
          <w:color w:val="252F35"/>
          <w:sz w:val="20"/>
          <w:szCs w:val="20"/>
          <w:lang w:eastAsia="ru-RU"/>
        </w:rPr>
        <w:br w:type="page"/>
      </w:r>
    </w:p>
    <w:p w:rsidR="00B819C9" w:rsidRPr="00B819C9" w:rsidRDefault="00B819C9" w:rsidP="00B819C9">
      <w:pPr>
        <w:spacing w:before="150" w:after="150" w:line="240" w:lineRule="auto"/>
        <w:ind w:left="150" w:right="150"/>
        <w:jc w:val="center"/>
        <w:outlineLvl w:val="3"/>
        <w:rPr>
          <w:rFonts w:ascii="Verdana" w:eastAsia="Times New Roman" w:hAnsi="Verdana" w:cs="Times New Roman"/>
          <w:b/>
          <w:bCs/>
          <w:color w:val="252F35"/>
          <w:sz w:val="20"/>
          <w:szCs w:val="20"/>
          <w:lang w:eastAsia="ru-RU"/>
        </w:rPr>
      </w:pPr>
      <w:r w:rsidRPr="00B819C9">
        <w:rPr>
          <w:rFonts w:ascii="Verdana" w:eastAsia="Times New Roman" w:hAnsi="Verdana" w:cs="Times New Roman"/>
          <w:b/>
          <w:bCs/>
          <w:color w:val="252F35"/>
          <w:sz w:val="20"/>
          <w:szCs w:val="20"/>
          <w:lang w:eastAsia="ru-RU"/>
        </w:rPr>
        <w:lastRenderedPageBreak/>
        <w:t>Отведение локтевого сустава от плоскости движения тетивы</w:t>
      </w:r>
    </w:p>
    <w:tbl>
      <w:tblPr>
        <w:tblpPr w:leftFromText="45" w:rightFromText="45" w:vertAnchor="text"/>
        <w:tblW w:w="6000" w:type="dxa"/>
        <w:tblCellSpacing w:w="15" w:type="dxa"/>
        <w:tblCellMar>
          <w:top w:w="15" w:type="dxa"/>
          <w:left w:w="15" w:type="dxa"/>
          <w:bottom w:w="15" w:type="dxa"/>
          <w:right w:w="15" w:type="dxa"/>
        </w:tblCellMar>
        <w:tblLook w:val="04A0" w:firstRow="1" w:lastRow="0" w:firstColumn="1" w:lastColumn="0" w:noHBand="0" w:noVBand="1"/>
      </w:tblPr>
      <w:tblGrid>
        <w:gridCol w:w="3018"/>
        <w:gridCol w:w="2982"/>
      </w:tblGrid>
      <w:tr w:rsidR="00B819C9" w:rsidRPr="00B819C9" w:rsidTr="00B819C9">
        <w:trPr>
          <w:tblCellSpacing w:w="15" w:type="dxa"/>
        </w:trPr>
        <w:tc>
          <w:tcPr>
            <w:tcW w:w="0" w:type="auto"/>
            <w:vAlign w:val="center"/>
            <w:hideMark/>
          </w:tcPr>
          <w:p w:rsidR="00B819C9" w:rsidRPr="00B819C9" w:rsidRDefault="00B819C9" w:rsidP="00B819C9">
            <w:pPr>
              <w:spacing w:after="0"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695450" cy="1304925"/>
                  <wp:effectExtent l="0" t="0" r="0" b="9525"/>
                  <wp:docPr id="20" name="Рисунок 20" descr="Отведение локтевого сустава от плоскости движения те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тведение локтевого сустава от плоскости движения тетив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5450" cy="13049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Рука устанавливается в направлении мишени ладонью вниз</w:t>
            </w:r>
          </w:p>
        </w:tc>
        <w:tc>
          <w:tcPr>
            <w:tcW w:w="0" w:type="auto"/>
            <w:vAlign w:val="center"/>
            <w:hideMark/>
          </w:tcPr>
          <w:p w:rsidR="00B819C9" w:rsidRPr="00B819C9" w:rsidRDefault="00B819C9" w:rsidP="00B819C9">
            <w:pPr>
              <w:spacing w:after="0"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695450" cy="1276350"/>
                  <wp:effectExtent l="0" t="0" r="0" b="0"/>
                  <wp:docPr id="19" name="Рисунок 19" descr="Отведение локтевого сустава от плоскости движения те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тведение локтевого сустава от плоскости движения тетив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276350"/>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Кисть вращается так, чтобы большой палец был вверх</w:t>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пере разгибании руки в локтевом суставе рекомендуется во избежание ударов тетивой сделать сложное вращательное движение рукой.</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Кисть, предплечье и плечо во время удержания растянутого лука должны располагаться на одной прямой, лежащей в плоскости выстрела. Рука под действием обратной силы растягивания лука, возникающей при выстреле, перемещается в направлении действий этой силы. Таким образом, естественным направлением отхода левой руки после выстрела является ее движение вдоль плоскости выстрела, т.е. в сторону мишени.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2" w:name="#14"/>
      <w:bookmarkEnd w:id="12"/>
      <w:r w:rsidRPr="00B819C9">
        <w:rPr>
          <w:rFonts w:ascii="Verdana" w:eastAsia="Times New Roman" w:hAnsi="Verdana" w:cs="Times New Roman"/>
          <w:b/>
          <w:bCs/>
          <w:color w:val="CC0000"/>
          <w:sz w:val="20"/>
          <w:szCs w:val="20"/>
          <w:lang w:eastAsia="ru-RU"/>
        </w:rPr>
        <w:t>Виды хвата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tbl>
      <w:tblPr>
        <w:tblW w:w="10500" w:type="dxa"/>
        <w:jc w:val="center"/>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3593"/>
        <w:gridCol w:w="3375"/>
        <w:gridCol w:w="3532"/>
      </w:tblGrid>
      <w:tr w:rsidR="00B819C9" w:rsidRPr="00B819C9" w:rsidTr="00B819C9">
        <w:trPr>
          <w:tblCellSpacing w:w="15"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323975" cy="962025"/>
                  <wp:effectExtent l="0" t="0" r="9525" b="9525"/>
                  <wp:docPr id="18" name="Рисунок 18" descr="Высокий хват без обхвата руко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ысокий хват без обхвата рукоятк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3975" cy="9620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Высокий хват без обхвата рукоятки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323975" cy="962025"/>
                  <wp:effectExtent l="0" t="0" r="9525" b="9525"/>
                  <wp:docPr id="17" name="Рисунок 17" descr="Высокий хват с обхватом руко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ысокий хват с обхватом рукоятк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23975" cy="9620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Высокий хват с обхватом рукоятки</w:t>
            </w:r>
          </w:p>
        </w:tc>
        <w:tc>
          <w:tcPr>
            <w:tcW w:w="2700" w:type="dxa"/>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657350" cy="1914525"/>
                  <wp:effectExtent l="0" t="0" r="0" b="9525"/>
                  <wp:docPr id="16" name="Рисунок 16" descr="Хват мелкий (а)  глубокий (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Хват мелкий (а)  глубокий (б)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7350" cy="19145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Хват мелкий (а)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глубокий (б)</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323975" cy="962025"/>
                  <wp:effectExtent l="0" t="0" r="9525" b="9525"/>
                  <wp:docPr id="15" name="Рисунок 15" descr="Низкий хват без обхвата руко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изкий хват без обхвата рукоятк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9620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Низкий хват без обхвата рукоятки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1285875" cy="1047750"/>
                  <wp:effectExtent l="0" t="0" r="9525" b="0"/>
                  <wp:docPr id="14" name="Рисунок 14" descr="Низкий хват с обхватом руко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изкий хват с обхватом рукоят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Низкий хват с обхватом рукоятки</w:t>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Место упора в рукоятку при этом находится в одной горизонтальной плоскости с лучезапястным суставом, т.е. кисть и предплечье составляют одну прямую линию. Ладонь в разведенными или свободно опущенными пальцами неплотно касается рукоятки или же удерживается горизонтально. Выключенный хват требует значительных мышечных усилий при фиксации лучезапястного сустава, но значительно снижает возможность смещений центра приложения силы сопротивления луку.</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3" w:name="#15"/>
      <w:bookmarkEnd w:id="13"/>
      <w:r w:rsidRPr="00B819C9">
        <w:rPr>
          <w:rFonts w:ascii="Verdana" w:eastAsia="Times New Roman" w:hAnsi="Verdana" w:cs="Times New Roman"/>
          <w:b/>
          <w:bCs/>
          <w:color w:val="CC0000"/>
          <w:sz w:val="20"/>
          <w:szCs w:val="20"/>
          <w:lang w:eastAsia="ru-RU"/>
        </w:rPr>
        <w:t>Положение руки, тянущей тетиву.</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Правая рука тянет тетиву, и если движение и останавливается, то лишь в период предварительного прицеливания. Прицеливание осуществляется на фоне медленного, едва заметного для глаза движения руки, тянущей тетиву.</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lastRenderedPageBreak/>
        <w:t>Прежде чем рассматривать раздел положение руки, тянущей тетиву, следует рассмотреть способы захвата тетивы и лишь затем - положение и работу всей руки.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Захват тетивы применяемый в спортивной стрельбе по мишеням</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Захват выполняется указательным, средним и безымянным пальцами. Тетива размещается на первых (ногтевых) фалангах, ближе к суставам, таким образом, чтобы стрела была между указательным и средним, а нагрузка распределялась равномерно на все пальцы. Средний, более длинный палец, следует слегка согнуть во втором суставе, тогда третий сустав приблизится к линии трех суставов двух пальцев и, </w:t>
      </w:r>
      <w:proofErr w:type="gramStart"/>
      <w:r w:rsidRPr="00B819C9">
        <w:rPr>
          <w:rFonts w:ascii="Verdana" w:eastAsia="Times New Roman" w:hAnsi="Verdana" w:cs="Times New Roman"/>
          <w:color w:val="252F35"/>
          <w:sz w:val="20"/>
          <w:szCs w:val="20"/>
          <w:lang w:eastAsia="ru-RU"/>
        </w:rPr>
        <w:t>следовательно</w:t>
      </w:r>
      <w:proofErr w:type="gramEnd"/>
      <w:r w:rsidRPr="00B819C9">
        <w:rPr>
          <w:rFonts w:ascii="Verdana" w:eastAsia="Times New Roman" w:hAnsi="Verdana" w:cs="Times New Roman"/>
          <w:color w:val="252F35"/>
          <w:sz w:val="20"/>
          <w:szCs w:val="20"/>
          <w:lang w:eastAsia="ru-RU"/>
        </w:rPr>
        <w:t xml:space="preserve"> примет на себя равную часть нагрузки. Для этой цели пользуются дополнительной накладкой на этот палец - </w:t>
      </w:r>
      <w:proofErr w:type="spellStart"/>
      <w:r w:rsidRPr="00B819C9">
        <w:rPr>
          <w:rFonts w:ascii="Verdana" w:eastAsia="Times New Roman" w:hAnsi="Verdana" w:cs="Times New Roman"/>
          <w:color w:val="252F35"/>
          <w:sz w:val="20"/>
          <w:szCs w:val="20"/>
          <w:lang w:eastAsia="ru-RU"/>
        </w:rPr>
        <w:t>напалечником</w:t>
      </w:r>
      <w:proofErr w:type="spellEnd"/>
      <w:r w:rsidRPr="00B819C9">
        <w:rPr>
          <w:rFonts w:ascii="Verdana" w:eastAsia="Times New Roman" w:hAnsi="Verdana" w:cs="Times New Roman"/>
          <w:color w:val="252F35"/>
          <w:sz w:val="20"/>
          <w:szCs w:val="20"/>
          <w:lang w:eastAsia="ru-RU"/>
        </w:rPr>
        <w:t>.</w:t>
      </w:r>
    </w:p>
    <w:p w:rsidR="00B819C9" w:rsidRPr="00B819C9" w:rsidRDefault="00B819C9" w:rsidP="00B819C9">
      <w:pPr>
        <w:spacing w:before="150" w:after="150" w:line="240" w:lineRule="auto"/>
        <w:ind w:left="150" w:right="150"/>
        <w:jc w:val="center"/>
        <w:outlineLvl w:val="3"/>
        <w:rPr>
          <w:rFonts w:ascii="Verdana" w:eastAsia="Times New Roman" w:hAnsi="Verdana" w:cs="Times New Roman"/>
          <w:b/>
          <w:bCs/>
          <w:color w:val="252F35"/>
          <w:sz w:val="20"/>
          <w:szCs w:val="20"/>
          <w:lang w:eastAsia="ru-RU"/>
        </w:rPr>
      </w:pPr>
      <w:r w:rsidRPr="00B819C9">
        <w:rPr>
          <w:rFonts w:ascii="Verdana" w:eastAsia="Times New Roman" w:hAnsi="Verdana" w:cs="Times New Roman"/>
          <w:b/>
          <w:bCs/>
          <w:color w:val="252F35"/>
          <w:sz w:val="20"/>
          <w:szCs w:val="20"/>
          <w:lang w:eastAsia="ru-RU"/>
        </w:rPr>
        <w:t>Прикладка кисти</w:t>
      </w:r>
    </w:p>
    <w:tbl>
      <w:tblPr>
        <w:tblW w:w="10500" w:type="dxa"/>
        <w:jc w:val="center"/>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4320"/>
        <w:gridCol w:w="2789"/>
        <w:gridCol w:w="4350"/>
      </w:tblGrid>
      <w:tr w:rsidR="00B819C9" w:rsidRPr="00B819C9" w:rsidTr="00B819C9">
        <w:trPr>
          <w:tblCellSpacing w:w="15"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1733550" cy="438150"/>
                  <wp:effectExtent l="0" t="0" r="0" b="0"/>
                  <wp:docPr id="13" name="Рисунок 13" descr="Тетива размещается перпендикулярно к пальц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тива размещается перпендикулярно к пальцам"/>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43815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 </w:t>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Тетива размещается перпендикулярно к пальцам</w:t>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2057400" cy="1028700"/>
                  <wp:effectExtent l="0" t="0" r="0" b="0"/>
                  <wp:docPr id="12" name="Рисунок 12" descr="Хвостовик не должен зажиматься между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Хвостовик не должен зажиматься между пальцам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Хвостовик не должен зажиматься между пальцами</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790575" cy="1466850"/>
                  <wp:effectExtent l="0" t="0" r="0" b="0"/>
                  <wp:docPr id="11" name="Рисунок 11" descr="Неправильное размещение пальцев на тети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еправильное размещение пальцев на тетиве"/>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0575" cy="146685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Неправильное размещение пальцев на тетиве</w:t>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752475" cy="1057275"/>
                  <wp:effectExtent l="0" t="0" r="9525" b="9525"/>
                  <wp:docPr id="10" name="Рисунок 10" descr="Дополнительная накладка под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ополнительная накладка под пальцам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Дополнительная накладка под пальцами</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2076450" cy="1552575"/>
                  <wp:effectExtent l="0" t="0" r="0" b="9525"/>
                  <wp:docPr id="9" name="Рисунок 9" descr="Пальцы должны быть выпрямл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альцы должны быть выпрямлен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76450" cy="1552575"/>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Пальцы должны быть выпрямлены</w:t>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2038350" cy="2038350"/>
                  <wp:effectExtent l="0" t="0" r="0" b="0"/>
                  <wp:docPr id="8" name="Рисунок 8" descr="Нагрузка на пальцы распределена неравномер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Нагрузка на пальцы распределена неравномерно"/>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Нагрузка на пальцы распределена неравномерно</w:t>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Большой палец и мизинец в удержании тетивы не участвуют. Во избежание помех со стороны большого пальца пользуются следующими наиболее распространенными способами прикладки кисти.</w:t>
      </w:r>
    </w:p>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4286250" cy="1647825"/>
            <wp:effectExtent l="0" t="0" r="0" b="9525"/>
            <wp:docPr id="7" name="Рисунок 7" descr="Прикладка ки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рикладка кисти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0" cy="16478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lastRenderedPageBreak/>
        <w:t>стрелок:</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а) прижимает его к ладони (подчелюстной способ);</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б) отводит и прижимает передней поверхностью к шее (зашейный способ);</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 отводит и прижимает к задней поверхности нижней челюсти (</w:t>
      </w:r>
      <w:proofErr w:type="spellStart"/>
      <w:r w:rsidRPr="00B819C9">
        <w:rPr>
          <w:rFonts w:ascii="Verdana" w:eastAsia="Times New Roman" w:hAnsi="Verdana" w:cs="Times New Roman"/>
          <w:color w:val="252F35"/>
          <w:sz w:val="20"/>
          <w:szCs w:val="20"/>
          <w:lang w:eastAsia="ru-RU"/>
        </w:rPr>
        <w:t>зачелюстной</w:t>
      </w:r>
      <w:proofErr w:type="spellEnd"/>
      <w:r w:rsidRPr="00B819C9">
        <w:rPr>
          <w:rFonts w:ascii="Verdana" w:eastAsia="Times New Roman" w:hAnsi="Verdana" w:cs="Times New Roman"/>
          <w:color w:val="252F35"/>
          <w:sz w:val="20"/>
          <w:szCs w:val="20"/>
          <w:lang w:eastAsia="ru-RU"/>
        </w:rPr>
        <w:t xml:space="preserve"> способ)</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r w:rsidRPr="00B819C9">
        <w:rPr>
          <w:rFonts w:ascii="Verdana" w:eastAsia="Times New Roman" w:hAnsi="Verdana" w:cs="Times New Roman"/>
          <w:b/>
          <w:bCs/>
          <w:color w:val="CC0000"/>
          <w:sz w:val="20"/>
          <w:szCs w:val="20"/>
          <w:lang w:eastAsia="ru-RU"/>
        </w:rPr>
        <w:t> </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4" w:name="#13"/>
      <w:bookmarkEnd w:id="14"/>
      <w:r w:rsidRPr="00B819C9">
        <w:rPr>
          <w:rFonts w:ascii="Verdana" w:eastAsia="Times New Roman" w:hAnsi="Verdana" w:cs="Times New Roman"/>
          <w:b/>
          <w:bCs/>
          <w:color w:val="CC0000"/>
          <w:sz w:val="20"/>
          <w:szCs w:val="20"/>
          <w:lang w:eastAsia="ru-RU"/>
        </w:rPr>
        <w:t>Прицеливание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CC0000"/>
          <w:sz w:val="20"/>
          <w:szCs w:val="20"/>
          <w:lang w:eastAsia="ru-RU"/>
        </w:rPr>
        <w:t>Прицеливание</w:t>
      </w:r>
      <w:r w:rsidRPr="00B819C9">
        <w:rPr>
          <w:rFonts w:ascii="Verdana" w:eastAsia="Times New Roman" w:hAnsi="Verdana" w:cs="Times New Roman"/>
          <w:color w:val="252F35"/>
          <w:sz w:val="20"/>
          <w:szCs w:val="20"/>
          <w:lang w:eastAsia="ru-RU"/>
        </w:rPr>
        <w:t> - это наведение лука в мишень и сохранение его в этом положении, пока не произойдет выстрел.</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Прицеливание состоит из визуальной оценки прицельных приспособлений и непосредственных действий, направляющих и удерживающих лук, стрелу, тетиву.</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прицеливании осуществляется контроль:</w:t>
      </w:r>
    </w:p>
    <w:p w:rsidR="00B819C9" w:rsidRPr="00B819C9" w:rsidRDefault="00B819C9" w:rsidP="00B819C9">
      <w:pPr>
        <w:numPr>
          <w:ilvl w:val="0"/>
          <w:numId w:val="7"/>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за совмещением линии прицеливания с точкой прицеливания;</w:t>
      </w:r>
    </w:p>
    <w:p w:rsidR="00B819C9" w:rsidRPr="00B819C9" w:rsidRDefault="00B819C9" w:rsidP="00B819C9">
      <w:pPr>
        <w:numPr>
          <w:ilvl w:val="0"/>
          <w:numId w:val="7"/>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за проекцией тетивы относительно плоскости стрельбы;</w:t>
      </w:r>
    </w:p>
    <w:p w:rsidR="00B819C9" w:rsidRPr="00B819C9" w:rsidRDefault="00B819C9" w:rsidP="00B819C9">
      <w:pPr>
        <w:numPr>
          <w:ilvl w:val="0"/>
          <w:numId w:val="7"/>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за сохранением стрелком базы.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стрельбе из лука прицеливание осуществляется несколькими способами. Например, прицеливание по стреле: хвостовик стрелы размещается на высоте глаза. С изменением базы стрелка - за счет установки хвостовика стрелы на различной высоте глаза (в зависимости от дистанции).</w:t>
      </w:r>
    </w:p>
    <w:tbl>
      <w:tblPr>
        <w:tblW w:w="11250" w:type="dxa"/>
        <w:jc w:val="center"/>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5203"/>
        <w:gridCol w:w="2983"/>
        <w:gridCol w:w="3064"/>
      </w:tblGrid>
      <w:tr w:rsidR="00B819C9" w:rsidRPr="00B819C9" w:rsidTr="00B819C9">
        <w:trPr>
          <w:tblCellSpacing w:w="15"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2914650" cy="1400175"/>
                  <wp:effectExtent l="0" t="0" r="0" b="9525"/>
                  <wp:docPr id="6" name="Рисунок 6" descr="Прицеливание по стреле и изменение базы стр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рицеливание по стреле и изменение базы стрелка"/>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14650" cy="1400175"/>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Прицеливание по стреле и изменение базы стрелка</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1333500" cy="1162050"/>
                  <wp:effectExtent l="0" t="0" r="0" b="0"/>
                  <wp:docPr id="5" name="Рисунок 5" descr="Прикладка с контролем по фиксатору на тети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икладка с контролем по фиксатору на тетиве"/>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Прикладка с контролем по фиксатору на тетиве</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B819C9" w:rsidRPr="00B819C9" w:rsidRDefault="00B819C9" w:rsidP="00B819C9">
            <w:pPr>
              <w:spacing w:before="75" w:after="150" w:line="240" w:lineRule="auto"/>
              <w:ind w:left="150" w:right="150"/>
              <w:jc w:val="center"/>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CC0000"/>
                <w:sz w:val="20"/>
                <w:szCs w:val="20"/>
                <w:lang w:eastAsia="ru-RU"/>
              </w:rPr>
              <w:drawing>
                <wp:inline distT="0" distB="0" distL="0" distR="0">
                  <wp:extent cx="1333500" cy="1343025"/>
                  <wp:effectExtent l="0" t="0" r="0" b="9525"/>
                  <wp:docPr id="4" name="Рисунок 4" descr="Не допускается неплотное замыкание зубов стр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Не допускается неплотное замыкание зубов стрелк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0" cy="1343025"/>
                          </a:xfrm>
                          <a:prstGeom prst="rect">
                            <a:avLst/>
                          </a:prstGeom>
                          <a:noFill/>
                          <a:ln>
                            <a:noFill/>
                          </a:ln>
                        </pic:spPr>
                      </pic:pic>
                    </a:graphicData>
                  </a:graphic>
                </wp:inline>
              </w:drawing>
            </w:r>
          </w:p>
          <w:p w:rsidR="00B819C9" w:rsidRPr="00B819C9" w:rsidRDefault="00B819C9" w:rsidP="00B819C9">
            <w:pPr>
              <w:spacing w:before="75" w:after="150" w:line="240" w:lineRule="auto"/>
              <w:ind w:left="375" w:right="37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Не допускается неплотное замыкание зубов стрелка</w:t>
            </w:r>
          </w:p>
        </w:tc>
      </w:tr>
    </w:tbl>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В настоящее время наиболее распространенный способ прицеливания - постоянно сохраняющееся расстояние от глаза до хвостовика стрелы. Это расстояние (база) сохраняется за счет плотной прикладки кисти руки, тянущей тетиву, под подбородок, с фиксацией тетивы в двух точках (подбородок, кончик носа). Некоторые спортсмены применяют для более точной фиксации расстояние от глаза до стрелы "пуговку" на </w:t>
      </w:r>
      <w:proofErr w:type="gramStart"/>
      <w:r w:rsidRPr="00B819C9">
        <w:rPr>
          <w:rFonts w:ascii="Verdana" w:eastAsia="Times New Roman" w:hAnsi="Verdana" w:cs="Times New Roman"/>
          <w:color w:val="252F35"/>
          <w:sz w:val="20"/>
          <w:szCs w:val="20"/>
          <w:lang w:eastAsia="ru-RU"/>
        </w:rPr>
        <w:t>тетиве .</w:t>
      </w:r>
      <w:proofErr w:type="gramEnd"/>
      <w:r w:rsidRPr="00B819C9">
        <w:rPr>
          <w:rFonts w:ascii="Verdana" w:eastAsia="Times New Roman" w:hAnsi="Verdana" w:cs="Times New Roman"/>
          <w:color w:val="252F35"/>
          <w:sz w:val="20"/>
          <w:szCs w:val="20"/>
          <w:lang w:eastAsia="ru-RU"/>
        </w:rPr>
        <w:t xml:space="preserve"> Не допускается неплотное замыкание зубов стрелка, так как при этом увеличивается база стрелка и стрелы летят вверх.</w:t>
      </w:r>
    </w:p>
    <w:p w:rsid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Вторая точка - это мушка прицела, закрепляющаяся на передней, задней части рукоятки лука или на выносной линейке, которая перемещается по вертикали и горизонтали. Точкой прицеливания в стрельбе является мишень. Стрелок фиксирует мушку через проекцию тетивы, которая должна проходить по геометрической оси рукоятки лука</w:t>
      </w:r>
    </w:p>
    <w:p w:rsidR="00B819C9" w:rsidRDefault="00B819C9">
      <w:pPr>
        <w:rPr>
          <w:rFonts w:ascii="Verdana" w:eastAsia="Times New Roman" w:hAnsi="Verdana" w:cs="Times New Roman"/>
          <w:color w:val="252F35"/>
          <w:sz w:val="20"/>
          <w:szCs w:val="20"/>
          <w:lang w:eastAsia="ru-RU"/>
        </w:rPr>
      </w:pPr>
      <w:r>
        <w:rPr>
          <w:rFonts w:ascii="Verdana" w:eastAsia="Times New Roman" w:hAnsi="Verdana" w:cs="Times New Roman"/>
          <w:color w:val="252F35"/>
          <w:sz w:val="20"/>
          <w:szCs w:val="20"/>
          <w:lang w:eastAsia="ru-RU"/>
        </w:rPr>
        <w:br w:type="page"/>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5" w:name="#16"/>
      <w:bookmarkEnd w:id="15"/>
      <w:r w:rsidRPr="00B819C9">
        <w:rPr>
          <w:rFonts w:ascii="Verdana" w:eastAsia="Times New Roman" w:hAnsi="Verdana" w:cs="Times New Roman"/>
          <w:b/>
          <w:bCs/>
          <w:color w:val="CC0000"/>
          <w:sz w:val="20"/>
          <w:szCs w:val="20"/>
          <w:lang w:eastAsia="ru-RU"/>
        </w:rPr>
        <w:t>Схема прицеливания</w:t>
      </w:r>
    </w:p>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5191125" cy="1381125"/>
            <wp:effectExtent l="0" t="0" r="9525" b="9525"/>
            <wp:docPr id="3" name="Рисунок 3" descr="Установка мушки приц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становка мушки прицел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91125" cy="1381125"/>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noProof/>
          <w:color w:val="252F35"/>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572000" cy="2171700"/>
            <wp:effectExtent l="0" t="0" r="0" b="0"/>
            <wp:wrapSquare wrapText="bothSides"/>
            <wp:docPr id="36" name="Рисунок 36" descr="Схема прицел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прицеливания"/>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C9">
        <w:rPr>
          <w:rFonts w:ascii="Verdana" w:eastAsia="Times New Roman" w:hAnsi="Verdana" w:cs="Times New Roman"/>
          <w:color w:val="CC0000"/>
          <w:sz w:val="20"/>
          <w:szCs w:val="20"/>
          <w:lang w:eastAsia="ru-RU"/>
        </w:rPr>
        <w:t>А - подвижной движок прицела (мушка)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В - база стрелка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С - величина натяжения стрелы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Н - точка фиксации натяжения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М - точка прицеливания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Т - вершина траектории</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П - точка попадания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У - угол возвышения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Д - дистанция стрельбы</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CC0000"/>
          <w:sz w:val="20"/>
          <w:szCs w:val="20"/>
          <w:lang w:eastAsia="ru-RU"/>
        </w:rPr>
      </w:pPr>
      <w:r w:rsidRPr="00B819C9">
        <w:rPr>
          <w:rFonts w:ascii="Verdana" w:eastAsia="Times New Roman" w:hAnsi="Verdana" w:cs="Times New Roman"/>
          <w:color w:val="CC0000"/>
          <w:sz w:val="20"/>
          <w:szCs w:val="20"/>
          <w:lang w:eastAsia="ru-RU"/>
        </w:rPr>
        <w:t>ОАМ - линия прицеливания</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Схема прицеливания, приведенная </w:t>
      </w:r>
      <w:proofErr w:type="gramStart"/>
      <w:r w:rsidRPr="00B819C9">
        <w:rPr>
          <w:rFonts w:ascii="Verdana" w:eastAsia="Times New Roman" w:hAnsi="Verdana" w:cs="Times New Roman"/>
          <w:color w:val="252F35"/>
          <w:sz w:val="20"/>
          <w:szCs w:val="20"/>
          <w:lang w:eastAsia="ru-RU"/>
        </w:rPr>
        <w:t>на рисунке</w:t>
      </w:r>
      <w:proofErr w:type="gramEnd"/>
      <w:r w:rsidRPr="00B819C9">
        <w:rPr>
          <w:rFonts w:ascii="Verdana" w:eastAsia="Times New Roman" w:hAnsi="Verdana" w:cs="Times New Roman"/>
          <w:color w:val="252F35"/>
          <w:sz w:val="20"/>
          <w:szCs w:val="20"/>
          <w:lang w:eastAsia="ru-RU"/>
        </w:rPr>
        <w:t xml:space="preserve"> поможет ознакомить начинающих стрелков с прицелом прицеливания, оценить отклонение точек (глаз, тетива, мушка, центр мишени), составляющих линию прицеливания, и влияние этих отклонений на траекторию полета стрелы, заставит с должной ответственностью относится к своим действиям при обработке выстрела.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Прицеливание должно обеспечивать наведение мушки лука в мишень при постоянном растягивании лука и необходимом угле возвышения (бросания) стрелы, поэтому действия стрелка, связанные с наведением лука в мишень: выпуск стрелы, определение положения оси симметрии лука, стрелы, тетивы, траектория полета стрелы, точка попадания - должны находиться в одной вертикально расположенной плоскости, т.е. в плоскости выстрела.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Для прицеливания из спортивного лука с захватом тетивы тремя пальцами рекомендуется нижеприведенная последовательность ее исполнения, обеспечивающая перечисленные требования:</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Принятие рабочей изготовки должно производиться до начала уточнения при прицеливании.</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Положение головы фиксируется напряжением мышц шеи и спины так, чтобы линия прицеливания проходила через глаз стрелка, тетиву, мушку прицела и мишень и совпала с плоскостью выстрела. Качество попадания зависит от стабильности поворота и наклона головы.</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lastRenderedPageBreak/>
        <w:t>База стрелка (расстояние между глазом и стрелой, закрепленной на тетиве) должна быть постоянной. Это достигается с помощью плотной "заводки" кисти под нижнюю челюсть.</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Положение пальцев на тетиве не должно выводить ее из плоскости выстрела и менять силу растягивания лука за счет увеличения или уменьшения усилий, прикладываемых безымянным пальцем (это бывает при подъеме локтя вверх</w:t>
      </w:r>
      <w:proofErr w:type="gramStart"/>
      <w:r w:rsidRPr="00B819C9">
        <w:rPr>
          <w:rFonts w:ascii="Verdana" w:eastAsia="Times New Roman" w:hAnsi="Verdana" w:cs="Times New Roman"/>
          <w:color w:val="252F35"/>
          <w:sz w:val="20"/>
          <w:szCs w:val="20"/>
          <w:lang w:eastAsia="ru-RU"/>
        </w:rPr>
        <w:t>).Тетива</w:t>
      </w:r>
      <w:proofErr w:type="gramEnd"/>
      <w:r w:rsidRPr="00B819C9">
        <w:rPr>
          <w:rFonts w:ascii="Verdana" w:eastAsia="Times New Roman" w:hAnsi="Verdana" w:cs="Times New Roman"/>
          <w:color w:val="252F35"/>
          <w:sz w:val="20"/>
          <w:szCs w:val="20"/>
          <w:lang w:eastAsia="ru-RU"/>
        </w:rPr>
        <w:t xml:space="preserve"> при обработке выстрела жестко упирается в подбородок, при таком положении пальцы кисти не должны уводить тетиву из вертикальной плоскости лука. При фиксации тетивы по правой (или левой) стороне челюсти (правое или левое крыло ноздрей носа) также должно сохраняться совпадение вертикальной плоскости лука с линией прицеливания.</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 вертикальной плоскости выстрела не должно быть завала лука. Завал лука происходит вокруг оси, расположенной между точками его опоры в растянутом положении; этими точками являются кисть левой и правой руки. Приближенно можно считать, что лук при завале поворачивается вокруг оси стрелы. Если же лучник стреляет при постоянном завале лука, то он не освобожден от ошибок в попадании и необходим контроль угла наклона.</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Изменение прицеливания относительно вертикальной оси происходит за счет поворота туловища в плоскости выстрела.</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Контролем за правильностью попадания может служить направление стрелы (при условии, что ось стрелы совпадает с вертикальной плоскостью лука: тетива и мушка прицела проектируется по оси лука). Совмещение прицела с мишенью по высоте достигается незначительным наклоном туловища.</w:t>
      </w:r>
    </w:p>
    <w:p w:rsidR="00B819C9" w:rsidRPr="00B819C9" w:rsidRDefault="00B819C9" w:rsidP="00B819C9">
      <w:pPr>
        <w:numPr>
          <w:ilvl w:val="0"/>
          <w:numId w:val="8"/>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При прицеливании стрелок должен рационализировать свои движения (растягивание лука, прикладка кисти), что уменьшит время на обработку выстрела, а значит и </w:t>
      </w:r>
      <w:proofErr w:type="spellStart"/>
      <w:r w:rsidRPr="00B819C9">
        <w:rPr>
          <w:rFonts w:ascii="Verdana" w:eastAsia="Times New Roman" w:hAnsi="Verdana" w:cs="Times New Roman"/>
          <w:color w:val="252F35"/>
          <w:sz w:val="20"/>
          <w:szCs w:val="20"/>
          <w:lang w:eastAsia="ru-RU"/>
        </w:rPr>
        <w:t>энергозатраты</w:t>
      </w:r>
      <w:proofErr w:type="spellEnd"/>
      <w:r w:rsidRPr="00B819C9">
        <w:rPr>
          <w:rFonts w:ascii="Verdana" w:eastAsia="Times New Roman" w:hAnsi="Verdana" w:cs="Times New Roman"/>
          <w:color w:val="252F35"/>
          <w:sz w:val="20"/>
          <w:szCs w:val="20"/>
          <w:lang w:eastAsia="ru-RU"/>
        </w:rPr>
        <w:t xml:space="preserve"> стрелка при его выполнении. Как и в пулевой стрельбе, в стрельбе из лука рекомендуется прицеливаться на зажмуривая второй глаз. При этом утомляемость зрения меньшая, длительнее сохраняется четкость в различении мушки. Особенности зрения человека таковы, что он не в состоянии одновременно различать далекие и близкие предметы. По этой причине нельзя одновременно четко различать мушку и мишень. Вот почему предпочтительно фокусировать зрение на мушке и проектировать ее четкие очертания на расплывчатую мишень.</w:t>
      </w:r>
    </w:p>
    <w:p w:rsidR="00B819C9" w:rsidRPr="00B819C9" w:rsidRDefault="00B819C9" w:rsidP="00B819C9">
      <w:pPr>
        <w:spacing w:before="150" w:after="150" w:line="240" w:lineRule="auto"/>
        <w:ind w:left="150" w:right="150"/>
        <w:jc w:val="center"/>
        <w:outlineLvl w:val="3"/>
        <w:rPr>
          <w:rFonts w:ascii="Verdana" w:eastAsia="Times New Roman" w:hAnsi="Verdana" w:cs="Times New Roman"/>
          <w:b/>
          <w:bCs/>
          <w:color w:val="252F35"/>
          <w:sz w:val="20"/>
          <w:szCs w:val="20"/>
          <w:lang w:eastAsia="ru-RU"/>
        </w:rPr>
      </w:pPr>
      <w:r w:rsidRPr="00B819C9">
        <w:rPr>
          <w:rFonts w:ascii="Verdana" w:eastAsia="Times New Roman" w:hAnsi="Verdana" w:cs="Times New Roman"/>
          <w:b/>
          <w:bCs/>
          <w:color w:val="252F35"/>
          <w:sz w:val="20"/>
          <w:szCs w:val="20"/>
          <w:lang w:eastAsia="ru-RU"/>
        </w:rPr>
        <w:t>Положение перед выстрелом</w:t>
      </w:r>
    </w:p>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4467225" cy="1657350"/>
            <wp:effectExtent l="0" t="0" r="9525" b="0"/>
            <wp:docPr id="2" name="Рисунок 2" descr="Положение перед выстре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оложение перед выстрелом"/>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67225" cy="1657350"/>
                    </a:xfrm>
                    <a:prstGeom prst="rect">
                      <a:avLst/>
                    </a:prstGeom>
                    <a:noFill/>
                    <a:ln>
                      <a:noFill/>
                    </a:ln>
                  </pic:spPr>
                </pic:pic>
              </a:graphicData>
            </a:graphic>
          </wp:inline>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Проекция тетивы при прицеливании должна проходить по геометрической оси рукоятки лука.</w:t>
      </w:r>
    </w:p>
    <w:p w:rsidR="00B819C9" w:rsidRDefault="00B819C9">
      <w:pPr>
        <w:rPr>
          <w:rFonts w:ascii="Verdana" w:eastAsia="Times New Roman" w:hAnsi="Verdana" w:cs="Times New Roman"/>
          <w:b/>
          <w:bCs/>
          <w:color w:val="252F35"/>
          <w:sz w:val="20"/>
          <w:szCs w:val="20"/>
          <w:lang w:eastAsia="ru-RU"/>
        </w:rPr>
      </w:pPr>
      <w:r>
        <w:rPr>
          <w:rFonts w:ascii="Verdana" w:eastAsia="Times New Roman" w:hAnsi="Verdana" w:cs="Times New Roman"/>
          <w:b/>
          <w:bCs/>
          <w:color w:val="252F35"/>
          <w:sz w:val="20"/>
          <w:szCs w:val="20"/>
          <w:lang w:eastAsia="ru-RU"/>
        </w:rPr>
        <w:br w:type="page"/>
      </w:r>
    </w:p>
    <w:p w:rsidR="00B819C9" w:rsidRPr="00B819C9" w:rsidRDefault="00B819C9" w:rsidP="00B819C9">
      <w:pPr>
        <w:spacing w:before="150" w:after="150" w:line="240" w:lineRule="auto"/>
        <w:ind w:left="150" w:right="150"/>
        <w:jc w:val="center"/>
        <w:outlineLvl w:val="3"/>
        <w:rPr>
          <w:rFonts w:ascii="Verdana" w:eastAsia="Times New Roman" w:hAnsi="Verdana" w:cs="Times New Roman"/>
          <w:b/>
          <w:bCs/>
          <w:color w:val="252F35"/>
          <w:sz w:val="20"/>
          <w:szCs w:val="20"/>
          <w:lang w:eastAsia="ru-RU"/>
        </w:rPr>
      </w:pPr>
      <w:r w:rsidRPr="00B819C9">
        <w:rPr>
          <w:rFonts w:ascii="Verdana" w:eastAsia="Times New Roman" w:hAnsi="Verdana" w:cs="Times New Roman"/>
          <w:b/>
          <w:bCs/>
          <w:color w:val="252F35"/>
          <w:sz w:val="20"/>
          <w:szCs w:val="20"/>
          <w:lang w:eastAsia="ru-RU"/>
        </w:rPr>
        <w:lastRenderedPageBreak/>
        <w:t>Стрелок фиксирует мушку через проекцию тетивы</w:t>
      </w:r>
    </w:p>
    <w:p w:rsidR="00B819C9" w:rsidRPr="00B819C9" w:rsidRDefault="00B819C9" w:rsidP="00B819C9">
      <w:pPr>
        <w:spacing w:after="0" w:line="240" w:lineRule="auto"/>
        <w:jc w:val="center"/>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inline distT="0" distB="0" distL="0" distR="0">
            <wp:extent cx="3619500" cy="3086100"/>
            <wp:effectExtent l="0" t="0" r="0" b="0"/>
            <wp:docPr id="1" name="Рисунок 1" descr="Стрелок фиксирует мушку через проекцию те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трелок фиксирует мушку через проекцию тетивы"/>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9500" cy="3086100"/>
                    </a:xfrm>
                    <a:prstGeom prst="rect">
                      <a:avLst/>
                    </a:prstGeom>
                    <a:noFill/>
                    <a:ln>
                      <a:noFill/>
                    </a:ln>
                  </pic:spPr>
                </pic:pic>
              </a:graphicData>
            </a:graphic>
          </wp:inline>
        </w:drawing>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6" w:name="#17"/>
      <w:bookmarkEnd w:id="16"/>
      <w:r w:rsidRPr="00B819C9">
        <w:rPr>
          <w:rFonts w:ascii="Verdana" w:eastAsia="Times New Roman" w:hAnsi="Verdana" w:cs="Times New Roman"/>
          <w:b/>
          <w:bCs/>
          <w:color w:val="CC0000"/>
          <w:sz w:val="20"/>
          <w:szCs w:val="20"/>
          <w:lang w:eastAsia="ru-RU"/>
        </w:rPr>
        <w:t>Обработка выстрела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Обработка выстрела - последняя фаза в растягивании лука, прицеливании и </w:t>
      </w:r>
      <w:proofErr w:type="spellStart"/>
      <w:r w:rsidRPr="00B819C9">
        <w:rPr>
          <w:rFonts w:ascii="Verdana" w:eastAsia="Times New Roman" w:hAnsi="Verdana" w:cs="Times New Roman"/>
          <w:color w:val="252F35"/>
          <w:sz w:val="20"/>
          <w:szCs w:val="20"/>
          <w:lang w:eastAsia="ru-RU"/>
        </w:rPr>
        <w:t>дотягивании</w:t>
      </w:r>
      <w:proofErr w:type="spellEnd"/>
      <w:r w:rsidRPr="00B819C9">
        <w:rPr>
          <w:rFonts w:ascii="Verdana" w:eastAsia="Times New Roman" w:hAnsi="Verdana" w:cs="Times New Roman"/>
          <w:color w:val="252F35"/>
          <w:sz w:val="20"/>
          <w:szCs w:val="20"/>
          <w:lang w:eastAsia="ru-RU"/>
        </w:rPr>
        <w:t xml:space="preserve">, которая заканчивается выстрелом - отходом стрелы от тетивы. Прицельный выстрел осуществляется следующим образом. Заняв позицию для стрельбы (лук в опущенной руке), оценив ее правильность (отношение к мишени, постановка ног, головы и др.) и ознакомившись с объективными условиями выполнения предстоящего выстрела, стрелок поднимает лук и, удерживая его в руке (вытянутой в сторону мишени), принимает изготовку, натягивает тетиву, направляет лук мушкой в центр мишени и, удерживая эту направленность, возобновляет растягивание, но уже очень медленно, не мешая неподвижности всей системы "стрелок-лук". На фоне этого </w:t>
      </w:r>
      <w:proofErr w:type="spellStart"/>
      <w:r w:rsidRPr="00B819C9">
        <w:rPr>
          <w:rFonts w:ascii="Verdana" w:eastAsia="Times New Roman" w:hAnsi="Verdana" w:cs="Times New Roman"/>
          <w:color w:val="252F35"/>
          <w:sz w:val="20"/>
          <w:szCs w:val="20"/>
          <w:lang w:eastAsia="ru-RU"/>
        </w:rPr>
        <w:t>дотяга</w:t>
      </w:r>
      <w:proofErr w:type="spellEnd"/>
      <w:r w:rsidRPr="00B819C9">
        <w:rPr>
          <w:rFonts w:ascii="Verdana" w:eastAsia="Times New Roman" w:hAnsi="Verdana" w:cs="Times New Roman"/>
          <w:color w:val="252F35"/>
          <w:sz w:val="20"/>
          <w:szCs w:val="20"/>
          <w:lang w:eastAsia="ru-RU"/>
        </w:rPr>
        <w:t xml:space="preserve"> в момент, когда стрела вышла из-под </w:t>
      </w:r>
      <w:proofErr w:type="spellStart"/>
      <w:r w:rsidRPr="00B819C9">
        <w:rPr>
          <w:rFonts w:ascii="Verdana" w:eastAsia="Times New Roman" w:hAnsi="Verdana" w:cs="Times New Roman"/>
          <w:color w:val="252F35"/>
          <w:sz w:val="20"/>
          <w:szCs w:val="20"/>
          <w:lang w:eastAsia="ru-RU"/>
        </w:rPr>
        <w:t>кликера</w:t>
      </w:r>
      <w:proofErr w:type="spellEnd"/>
      <w:r w:rsidRPr="00B819C9">
        <w:rPr>
          <w:rFonts w:ascii="Verdana" w:eastAsia="Times New Roman" w:hAnsi="Verdana" w:cs="Times New Roman"/>
          <w:color w:val="252F35"/>
          <w:sz w:val="20"/>
          <w:szCs w:val="20"/>
          <w:lang w:eastAsia="ru-RU"/>
        </w:rPr>
        <w:t xml:space="preserve"> (при условии, что лук не изменил своей направленности мушкой на середину мишени), и </w:t>
      </w:r>
      <w:proofErr w:type="gramStart"/>
      <w:r w:rsidRPr="00B819C9">
        <w:rPr>
          <w:rFonts w:ascii="Verdana" w:eastAsia="Times New Roman" w:hAnsi="Verdana" w:cs="Times New Roman"/>
          <w:color w:val="252F35"/>
          <w:sz w:val="20"/>
          <w:szCs w:val="20"/>
          <w:lang w:eastAsia="ru-RU"/>
        </w:rPr>
        <w:t>производится</w:t>
      </w:r>
      <w:proofErr w:type="gramEnd"/>
      <w:r w:rsidRPr="00B819C9">
        <w:rPr>
          <w:rFonts w:ascii="Verdana" w:eastAsia="Times New Roman" w:hAnsi="Verdana" w:cs="Times New Roman"/>
          <w:color w:val="252F35"/>
          <w:sz w:val="20"/>
          <w:szCs w:val="20"/>
          <w:lang w:eastAsia="ru-RU"/>
        </w:rPr>
        <w:t xml:space="preserve"> отрыв тетивы. </w:t>
      </w:r>
      <w:proofErr w:type="spellStart"/>
      <w:r w:rsidRPr="00B819C9">
        <w:rPr>
          <w:rFonts w:ascii="Verdana" w:eastAsia="Times New Roman" w:hAnsi="Verdana" w:cs="Times New Roman"/>
          <w:color w:val="252F35"/>
          <w:sz w:val="20"/>
          <w:szCs w:val="20"/>
          <w:lang w:eastAsia="ru-RU"/>
        </w:rPr>
        <w:t>Дотягивание</w:t>
      </w:r>
      <w:proofErr w:type="spellEnd"/>
      <w:r w:rsidRPr="00B819C9">
        <w:rPr>
          <w:rFonts w:ascii="Verdana" w:eastAsia="Times New Roman" w:hAnsi="Verdana" w:cs="Times New Roman"/>
          <w:color w:val="252F35"/>
          <w:sz w:val="20"/>
          <w:szCs w:val="20"/>
          <w:lang w:eastAsia="ru-RU"/>
        </w:rPr>
        <w:t xml:space="preserve"> начинается с перемещения стрелы из-под </w:t>
      </w:r>
      <w:proofErr w:type="spellStart"/>
      <w:r w:rsidRPr="00B819C9">
        <w:rPr>
          <w:rFonts w:ascii="Verdana" w:eastAsia="Times New Roman" w:hAnsi="Verdana" w:cs="Times New Roman"/>
          <w:color w:val="252F35"/>
          <w:sz w:val="20"/>
          <w:szCs w:val="20"/>
          <w:lang w:eastAsia="ru-RU"/>
        </w:rPr>
        <w:t>кликера</w:t>
      </w:r>
      <w:proofErr w:type="spellEnd"/>
      <w:r w:rsidRPr="00B819C9">
        <w:rPr>
          <w:rFonts w:ascii="Verdana" w:eastAsia="Times New Roman" w:hAnsi="Verdana" w:cs="Times New Roman"/>
          <w:color w:val="252F35"/>
          <w:sz w:val="20"/>
          <w:szCs w:val="20"/>
          <w:lang w:eastAsia="ru-RU"/>
        </w:rPr>
        <w:t xml:space="preserve"> и заканчивается щелчком. По этому звуковому сигналу начинается освобождение тетивы, которое заканчивается полным отделением тетивы от подбородка.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noProof/>
          <w:color w:val="252F35"/>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1628775"/>
            <wp:effectExtent l="0" t="0" r="0" b="9525"/>
            <wp:wrapSquare wrapText="bothSides"/>
            <wp:docPr id="35" name="Рисунок 35" descr="Положение пальцев после выст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ожение пальцев после выстрела"/>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C9">
        <w:rPr>
          <w:rFonts w:ascii="Verdana" w:eastAsia="Times New Roman" w:hAnsi="Verdana" w:cs="Times New Roman"/>
          <w:color w:val="252F35"/>
          <w:sz w:val="20"/>
          <w:szCs w:val="20"/>
          <w:lang w:eastAsia="ru-RU"/>
        </w:rPr>
        <w:t xml:space="preserve">Действия стрелка по выпуску тетивы должны производиться в направлении плоскости выстрела, и тетива должна уходить только от подбородка. В отходе (выпуске) стрелы участвуют обе руки. В фазах </w:t>
      </w:r>
      <w:proofErr w:type="spellStart"/>
      <w:r w:rsidRPr="00B819C9">
        <w:rPr>
          <w:rFonts w:ascii="Verdana" w:eastAsia="Times New Roman" w:hAnsi="Verdana" w:cs="Times New Roman"/>
          <w:color w:val="252F35"/>
          <w:sz w:val="20"/>
          <w:szCs w:val="20"/>
          <w:lang w:eastAsia="ru-RU"/>
        </w:rPr>
        <w:t>дотягивания</w:t>
      </w:r>
      <w:proofErr w:type="spellEnd"/>
      <w:r w:rsidRPr="00B819C9">
        <w:rPr>
          <w:rFonts w:ascii="Verdana" w:eastAsia="Times New Roman" w:hAnsi="Verdana" w:cs="Times New Roman"/>
          <w:color w:val="252F35"/>
          <w:sz w:val="20"/>
          <w:szCs w:val="20"/>
          <w:lang w:eastAsia="ru-RU"/>
        </w:rPr>
        <w:t xml:space="preserve"> и освобождения тетивы левая рука наращивает давление на рукоятку лука в направлении выстрела, помогая как бы правой руке, но ни в коем случае не подменяя ее. При такой работе левой руки, когда произошел разрыв цепи "лук-стрелок", она перемещает лук в направлении выстрела, не сбивая наводки его. Правая рука перемещается назад.</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7" w:name="#18"/>
      <w:bookmarkEnd w:id="17"/>
      <w:r w:rsidRPr="00B819C9">
        <w:rPr>
          <w:rFonts w:ascii="Verdana" w:eastAsia="Times New Roman" w:hAnsi="Verdana" w:cs="Times New Roman"/>
          <w:b/>
          <w:bCs/>
          <w:color w:val="CC0000"/>
          <w:sz w:val="20"/>
          <w:szCs w:val="20"/>
          <w:lang w:eastAsia="ru-RU"/>
        </w:rPr>
        <w:t>Управление дыханием</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xml:space="preserve">Перед принятием исходной изготовки следует дышать спокойно, чуть углубленно, затем, ближе к началу растягивая тетивы, более поверхностно. Обработку выстрела следует производить при задержке дыхания на полу выдохе. Дыхательный цикл </w:t>
      </w:r>
      <w:r w:rsidRPr="00B819C9">
        <w:rPr>
          <w:rFonts w:ascii="Verdana" w:eastAsia="Times New Roman" w:hAnsi="Verdana" w:cs="Times New Roman"/>
          <w:color w:val="252F35"/>
          <w:sz w:val="20"/>
          <w:szCs w:val="20"/>
          <w:lang w:eastAsia="ru-RU"/>
        </w:rPr>
        <w:lastRenderedPageBreak/>
        <w:t>состоит из вдоха, выдоха и паузы. В одну минуту человек в спокойном состоянии производит в среднем 12-15 циклов, то есть один дыхательный цикл длится 4-5 секунд. После выдоха - 2-3 секундная пауза. Эта естественная пауза, как правило, используется стрелком для обработки выстрела. Но для того, чтобы ее хватило на весь выстрел, дыхание задерживается чуть раньше наступления естественной паузы, и продляют ее до выпуска тетивы. Таким образом, она увеличивается до 10-12 секунд, необходимых для обработки выстрела. Правильно поставленное, соответствующее ритму стрельбы дыхание обеспечивает организму нормальный отдых, предохраняет его от преждевременного утомления.</w:t>
      </w:r>
    </w:p>
    <w:p w:rsidR="00B819C9" w:rsidRPr="00B819C9" w:rsidRDefault="00B819C9" w:rsidP="00B819C9">
      <w:pPr>
        <w:spacing w:before="150" w:after="150" w:line="240" w:lineRule="auto"/>
        <w:ind w:left="150" w:right="150"/>
        <w:jc w:val="center"/>
        <w:outlineLvl w:val="2"/>
        <w:rPr>
          <w:rFonts w:ascii="Verdana" w:eastAsia="Times New Roman" w:hAnsi="Verdana" w:cs="Times New Roman"/>
          <w:b/>
          <w:bCs/>
          <w:color w:val="CC0000"/>
          <w:sz w:val="20"/>
          <w:szCs w:val="20"/>
          <w:lang w:eastAsia="ru-RU"/>
        </w:rPr>
      </w:pPr>
      <w:bookmarkStart w:id="18" w:name="#19"/>
      <w:bookmarkEnd w:id="18"/>
      <w:r w:rsidRPr="00B819C9">
        <w:rPr>
          <w:rFonts w:ascii="Verdana" w:eastAsia="Times New Roman" w:hAnsi="Verdana" w:cs="Times New Roman"/>
          <w:b/>
          <w:bCs/>
          <w:color w:val="CC0000"/>
          <w:sz w:val="20"/>
          <w:szCs w:val="20"/>
          <w:lang w:eastAsia="ru-RU"/>
        </w:rPr>
        <w:t>Подготовка к следующему выстрелу</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Подготовка к следующему выстрелу - это комплекс действий стрелка после выстрела, обеспечивающий его восстановление, проведение анализа выстрела и принятие решения о сохранении или улучшении качества попадания.</w:t>
      </w:r>
    </w:p>
    <w:p w:rsidR="00B819C9" w:rsidRPr="00B819C9" w:rsidRDefault="00B819C9" w:rsidP="00B819C9">
      <w:pPr>
        <w:spacing w:after="0" w:line="240" w:lineRule="auto"/>
        <w:rPr>
          <w:rFonts w:ascii="Times New Roman" w:eastAsia="Times New Roman" w:hAnsi="Times New Roman" w:cs="Times New Roman"/>
          <w:sz w:val="24"/>
          <w:szCs w:val="24"/>
          <w:lang w:eastAsia="ru-RU"/>
        </w:rPr>
      </w:pPr>
      <w:r w:rsidRPr="00B819C9">
        <w:rPr>
          <w:rFonts w:ascii="Verdana" w:eastAsia="Times New Roman" w:hAnsi="Verdana" w:cs="Times New Roman"/>
          <w:color w:val="252F35"/>
          <w:sz w:val="20"/>
          <w:szCs w:val="20"/>
          <w:shd w:val="clear" w:color="auto" w:fill="FFFFFF"/>
          <w:lang w:eastAsia="ru-RU"/>
        </w:rPr>
        <w:t> </w:t>
      </w:r>
      <w:bookmarkStart w:id="19" w:name="_GoBack"/>
      <w:bookmarkEnd w:id="19"/>
      <w:r w:rsidRPr="00B819C9">
        <w:rPr>
          <w:rFonts w:ascii="Verdana" w:eastAsia="Times New Roman" w:hAnsi="Verdana" w:cs="Times New Roman"/>
          <w:noProof/>
          <w:color w:val="252F35"/>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81100" cy="3200400"/>
            <wp:effectExtent l="0" t="0" r="0" b="0"/>
            <wp:wrapSquare wrapText="bothSides"/>
            <wp:docPr id="34" name="Рисунок 34" descr="ПОДГОТОВКА К СЛЕДУЮЩЕМУ ВЫСТРЕ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ГОТОВКА К СЛЕДУЮЩЕМУ ВЫСТРЕЛУ"/>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11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Подготовка к выполнению выстрела слагается из действий, происходящих за очень короткий промежуток времени (в среднем 50 секунд на весь комплекс подготовительных мероприятий и выстрел). После выполнения выстрела стрелок должен сохранить позу и положение лука в вытянутой руке до момента попадания стрелы в мишень, произвести отметку выстрела, пользуясь биноклем или на коротких дистанциях без него и провести тщательный анализ выстрела. При анализе выстрела в случае неблагоприятного попадания следует определить причину. Если ошибка установлена - принять решение по ее исправлению. Если причина ошибки неизвестна, то необходимо выполнить следующий выстрел, после вторичного анализа найти причину появления ошибки и принять соответствующее решение.</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Подготовка к следующему выстрелу слагается из выполнения следующих действий стрелка:</w:t>
      </w:r>
    </w:p>
    <w:p w:rsidR="00B819C9" w:rsidRPr="00B819C9" w:rsidRDefault="00B819C9" w:rsidP="00B819C9">
      <w:pPr>
        <w:numPr>
          <w:ilvl w:val="0"/>
          <w:numId w:val="9"/>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отметка попадания стрелы в мишень;</w:t>
      </w:r>
    </w:p>
    <w:p w:rsidR="00B819C9" w:rsidRPr="00B819C9" w:rsidRDefault="00B819C9" w:rsidP="00B819C9">
      <w:pPr>
        <w:numPr>
          <w:ilvl w:val="0"/>
          <w:numId w:val="9"/>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сохранение позы;</w:t>
      </w:r>
    </w:p>
    <w:p w:rsidR="00B819C9" w:rsidRPr="00B819C9" w:rsidRDefault="00B819C9" w:rsidP="00B819C9">
      <w:pPr>
        <w:numPr>
          <w:ilvl w:val="0"/>
          <w:numId w:val="9"/>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анализ проведенного выстрела;</w:t>
      </w:r>
    </w:p>
    <w:p w:rsidR="00B819C9" w:rsidRPr="00B819C9" w:rsidRDefault="00B819C9" w:rsidP="00B819C9">
      <w:pPr>
        <w:numPr>
          <w:ilvl w:val="0"/>
          <w:numId w:val="9"/>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принятие решения по технике и тактике стрельбы;</w:t>
      </w:r>
    </w:p>
    <w:p w:rsidR="00B819C9" w:rsidRPr="00B819C9" w:rsidRDefault="00B819C9" w:rsidP="00B819C9">
      <w:pPr>
        <w:numPr>
          <w:ilvl w:val="0"/>
          <w:numId w:val="9"/>
        </w:numPr>
        <w:spacing w:before="100" w:beforeAutospacing="1" w:after="100" w:afterAutospacing="1" w:line="240" w:lineRule="auto"/>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восстановление сил, затраченных на проведение выстрела.</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w:t>
      </w:r>
    </w:p>
    <w:p w:rsidR="00B819C9" w:rsidRPr="00B819C9" w:rsidRDefault="00B819C9" w:rsidP="00B819C9">
      <w:pPr>
        <w:spacing w:before="75" w:after="150" w:line="240" w:lineRule="auto"/>
        <w:ind w:left="225" w:right="225" w:firstLine="225"/>
        <w:jc w:val="both"/>
        <w:rPr>
          <w:rFonts w:ascii="Verdana" w:eastAsia="Times New Roman" w:hAnsi="Verdana" w:cs="Times New Roman"/>
          <w:color w:val="252F35"/>
          <w:sz w:val="20"/>
          <w:szCs w:val="20"/>
          <w:lang w:eastAsia="ru-RU"/>
        </w:rPr>
      </w:pPr>
      <w:r w:rsidRPr="00B819C9">
        <w:rPr>
          <w:rFonts w:ascii="Verdana" w:eastAsia="Times New Roman" w:hAnsi="Verdana" w:cs="Times New Roman"/>
          <w:color w:val="252F35"/>
          <w:sz w:val="20"/>
          <w:szCs w:val="20"/>
          <w:lang w:eastAsia="ru-RU"/>
        </w:rPr>
        <w:t> </w:t>
      </w:r>
    </w:p>
    <w:p w:rsidR="00B62251" w:rsidRDefault="00B62251"/>
    <w:sectPr w:rsidR="00B62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E14"/>
    <w:multiLevelType w:val="multilevel"/>
    <w:tmpl w:val="A47C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93ED2"/>
    <w:multiLevelType w:val="multilevel"/>
    <w:tmpl w:val="6052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5233C"/>
    <w:multiLevelType w:val="multilevel"/>
    <w:tmpl w:val="BC5C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C3726"/>
    <w:multiLevelType w:val="multilevel"/>
    <w:tmpl w:val="CD2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E436E"/>
    <w:multiLevelType w:val="multilevel"/>
    <w:tmpl w:val="3D1A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C1282"/>
    <w:multiLevelType w:val="multilevel"/>
    <w:tmpl w:val="571A1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A47E4"/>
    <w:multiLevelType w:val="multilevel"/>
    <w:tmpl w:val="8BF0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457EC"/>
    <w:multiLevelType w:val="multilevel"/>
    <w:tmpl w:val="7B38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E2893"/>
    <w:multiLevelType w:val="multilevel"/>
    <w:tmpl w:val="7C0A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C9"/>
    <w:rsid w:val="00B62251"/>
    <w:rsid w:val="00B8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80691-A49D-419B-9CFE-F04D24AC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819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1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19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19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19C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19C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819C9"/>
    <w:rPr>
      <w:color w:val="0000FF"/>
      <w:u w:val="single"/>
    </w:rPr>
  </w:style>
  <w:style w:type="paragraph" w:styleId="a4">
    <w:name w:val="Normal (Web)"/>
    <w:basedOn w:val="a"/>
    <w:uiPriority w:val="99"/>
    <w:semiHidden/>
    <w:unhideWhenUsed/>
    <w:rsid w:val="00B8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9C9"/>
  </w:style>
  <w:style w:type="character" w:customStyle="1" w:styleId="red">
    <w:name w:val="red"/>
    <w:basedOn w:val="a0"/>
    <w:rsid w:val="00B819C9"/>
  </w:style>
  <w:style w:type="paragraph" w:customStyle="1" w:styleId="menu">
    <w:name w:val="menu"/>
    <w:basedOn w:val="a"/>
    <w:rsid w:val="00B81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1">
    <w:name w:val="red1"/>
    <w:basedOn w:val="a"/>
    <w:rsid w:val="00B819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66620">
      <w:bodyDiv w:val="1"/>
      <w:marLeft w:val="0"/>
      <w:marRight w:val="0"/>
      <w:marTop w:val="0"/>
      <w:marBottom w:val="0"/>
      <w:divBdr>
        <w:top w:val="none" w:sz="0" w:space="0" w:color="auto"/>
        <w:left w:val="none" w:sz="0" w:space="0" w:color="auto"/>
        <w:bottom w:val="none" w:sz="0" w:space="0" w:color="auto"/>
        <w:right w:val="none" w:sz="0" w:space="0" w:color="auto"/>
      </w:divBdr>
      <w:divsChild>
        <w:div w:id="98338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83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3" Type="http://schemas.openxmlformats.org/officeDocument/2006/relationships/styles" Target="style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57B6-E50E-4893-B70A-100B5724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3845</Words>
  <Characters>21919</Characters>
  <Application>Microsoft Office Word</Application>
  <DocSecurity>0</DocSecurity>
  <Lines>182</Lines>
  <Paragraphs>51</Paragraphs>
  <ScaleCrop>false</ScaleCrop>
  <Company>SPecialiST RePack</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2016-08-18T22:12:00Z</dcterms:created>
  <dcterms:modified xsi:type="dcterms:W3CDTF">2016-08-18T22:16:00Z</dcterms:modified>
</cp:coreProperties>
</file>